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BE" w:rsidRPr="00423171" w:rsidRDefault="00EB6DE7" w:rsidP="00032110">
      <w:pPr>
        <w:pStyle w:val="Default"/>
        <w:widowControl w:val="0"/>
        <w:suppressAutoHyphens/>
        <w:autoSpaceDE/>
        <w:adjustRightInd/>
        <w:spacing w:before="120" w:after="120"/>
        <w:jc w:val="center"/>
        <w:textAlignment w:val="baseline"/>
        <w:rPr>
          <w:rFonts w:eastAsia="AdvOT4cf3b017"/>
          <w:b/>
        </w:rPr>
      </w:pPr>
      <w:r w:rsidRPr="00423171">
        <w:rPr>
          <w:rFonts w:eastAsia="AdvOT4cf3b017"/>
          <w:b/>
        </w:rPr>
        <w:t>RECUPERACIÓN DE ESPECTROFOTÓMETRO UV – VISIBLE SPECTRONIC 20 D+</w:t>
      </w:r>
    </w:p>
    <w:p w:rsidR="00EB6DE7" w:rsidRPr="00423171" w:rsidRDefault="00EB6DE7" w:rsidP="00032110">
      <w:pPr>
        <w:pStyle w:val="Default"/>
        <w:widowControl w:val="0"/>
        <w:suppressAutoHyphens/>
        <w:autoSpaceDE/>
        <w:adjustRightInd/>
        <w:spacing w:before="120" w:after="120"/>
        <w:jc w:val="center"/>
        <w:textAlignment w:val="baseline"/>
        <w:rPr>
          <w:b/>
        </w:rPr>
      </w:pPr>
    </w:p>
    <w:p w:rsidR="00B76560" w:rsidRPr="00423171" w:rsidRDefault="004B6255" w:rsidP="00032110">
      <w:pPr>
        <w:spacing w:before="120" w:after="120"/>
        <w:jc w:val="center"/>
        <w:rPr>
          <w:rFonts w:ascii="Arial" w:hAnsi="Arial" w:cs="Arial"/>
          <w:b/>
          <w:lang w:val="es-ES"/>
        </w:rPr>
      </w:pPr>
      <w:proofErr w:type="spellStart"/>
      <w:r w:rsidRPr="00423171">
        <w:rPr>
          <w:rFonts w:ascii="Arial" w:hAnsi="Arial" w:cs="Arial"/>
          <w:b/>
          <w:u w:val="single"/>
          <w:lang w:val="es-ES"/>
        </w:rPr>
        <w:t>Osmel</w:t>
      </w:r>
      <w:proofErr w:type="spellEnd"/>
      <w:r w:rsidRPr="00423171">
        <w:rPr>
          <w:rFonts w:ascii="Arial" w:hAnsi="Arial" w:cs="Arial"/>
          <w:b/>
          <w:u w:val="single"/>
          <w:lang w:val="es-ES"/>
        </w:rPr>
        <w:t xml:space="preserve"> </w:t>
      </w:r>
      <w:proofErr w:type="spellStart"/>
      <w:r w:rsidRPr="00423171">
        <w:rPr>
          <w:rFonts w:ascii="Arial" w:hAnsi="Arial" w:cs="Arial"/>
          <w:b/>
          <w:u w:val="single"/>
          <w:lang w:val="es-ES"/>
        </w:rPr>
        <w:t>Cruzata</w:t>
      </w:r>
      <w:proofErr w:type="spellEnd"/>
      <w:r w:rsidRPr="00423171">
        <w:rPr>
          <w:rFonts w:ascii="Arial" w:hAnsi="Arial" w:cs="Arial"/>
          <w:b/>
          <w:u w:val="single"/>
          <w:lang w:val="es-ES"/>
        </w:rPr>
        <w:t xml:space="preserve"> Montero</w:t>
      </w:r>
      <w:r w:rsidRPr="00423171">
        <w:rPr>
          <w:rFonts w:ascii="Arial" w:hAnsi="Arial" w:cs="Arial"/>
          <w:b/>
          <w:vertAlign w:val="superscript"/>
          <w:lang w:val="es-ES"/>
        </w:rPr>
        <w:t>1</w:t>
      </w:r>
      <w:r w:rsidRPr="00423171">
        <w:rPr>
          <w:rFonts w:ascii="Arial" w:hAnsi="Arial" w:cs="Arial"/>
          <w:b/>
          <w:lang w:val="es-ES"/>
        </w:rPr>
        <w:t>, Javier Martínez Pons</w:t>
      </w:r>
      <w:r w:rsidRPr="00423171">
        <w:rPr>
          <w:rFonts w:ascii="Arial" w:hAnsi="Arial" w:cs="Arial"/>
          <w:b/>
          <w:vertAlign w:val="superscript"/>
          <w:lang w:val="es-ES"/>
        </w:rPr>
        <w:t>1</w:t>
      </w:r>
      <w:r w:rsidRPr="00423171">
        <w:rPr>
          <w:rFonts w:ascii="Arial" w:hAnsi="Arial" w:cs="Arial"/>
          <w:b/>
          <w:lang w:val="es-ES"/>
        </w:rPr>
        <w:t>, José Herrera Isidrón</w:t>
      </w:r>
      <w:r w:rsidRPr="00423171">
        <w:rPr>
          <w:rFonts w:ascii="Arial" w:hAnsi="Arial" w:cs="Arial"/>
          <w:b/>
          <w:vertAlign w:val="superscript"/>
          <w:lang w:val="es-ES"/>
        </w:rPr>
        <w:t>1</w:t>
      </w:r>
    </w:p>
    <w:p w:rsidR="00B76560" w:rsidRPr="00423171" w:rsidRDefault="00B76560" w:rsidP="00032110">
      <w:pPr>
        <w:pStyle w:val="Textosinformato"/>
        <w:spacing w:before="120" w:after="120"/>
        <w:jc w:val="center"/>
        <w:rPr>
          <w:rFonts w:ascii="Arial" w:hAnsi="Arial" w:cs="Arial"/>
          <w:sz w:val="24"/>
          <w:lang w:val="es-ES"/>
        </w:rPr>
      </w:pPr>
      <w:r w:rsidRPr="00423171">
        <w:rPr>
          <w:rFonts w:ascii="Arial" w:hAnsi="Arial" w:cs="Arial"/>
          <w:sz w:val="24"/>
          <w:vertAlign w:val="superscript"/>
          <w:lang w:val="es-ES"/>
        </w:rPr>
        <w:t xml:space="preserve">1 </w:t>
      </w:r>
      <w:r w:rsidR="004B6255" w:rsidRPr="00423171">
        <w:rPr>
          <w:rFonts w:ascii="Arial" w:hAnsi="Arial" w:cs="Arial"/>
          <w:sz w:val="24"/>
          <w:lang w:val="es-ES"/>
        </w:rPr>
        <w:t>Instituto de Ciencia y Tecnología de Materiales (IMRE), La Habana, Cuba.</w:t>
      </w:r>
    </w:p>
    <w:p w:rsidR="00B76560" w:rsidRPr="00423171" w:rsidRDefault="00B76560" w:rsidP="00032110">
      <w:pPr>
        <w:pStyle w:val="Textosinformato"/>
        <w:spacing w:before="120" w:after="120"/>
        <w:jc w:val="center"/>
        <w:rPr>
          <w:rFonts w:ascii="Arial" w:hAnsi="Arial" w:cs="Arial"/>
          <w:i/>
          <w:sz w:val="24"/>
          <w:lang w:val="es-ES"/>
        </w:rPr>
      </w:pPr>
      <w:r w:rsidRPr="00423171">
        <w:rPr>
          <w:rFonts w:ascii="Arial" w:hAnsi="Arial" w:cs="Arial"/>
          <w:i/>
          <w:sz w:val="24"/>
          <w:lang w:val="es-ES"/>
        </w:rPr>
        <w:t>E-mail</w:t>
      </w:r>
      <w:r w:rsidRPr="00423171">
        <w:rPr>
          <w:rFonts w:ascii="Arial" w:hAnsi="Arial" w:cs="Arial"/>
          <w:sz w:val="24"/>
          <w:lang w:val="es-ES"/>
        </w:rPr>
        <w:t>:</w:t>
      </w:r>
      <w:r w:rsidRPr="00423171">
        <w:rPr>
          <w:rFonts w:ascii="Arial" w:hAnsi="Arial" w:cs="Arial"/>
          <w:i/>
          <w:sz w:val="24"/>
          <w:lang w:val="es-ES"/>
        </w:rPr>
        <w:t xml:space="preserve"> </w:t>
      </w:r>
      <w:r w:rsidR="004B6255" w:rsidRPr="00423171">
        <w:rPr>
          <w:rFonts w:ascii="Arial" w:hAnsi="Arial" w:cs="Arial"/>
          <w:sz w:val="24"/>
          <w:lang w:val="es-ES"/>
        </w:rPr>
        <w:t>osmel@imre.uh.cu</w:t>
      </w:r>
    </w:p>
    <w:p w:rsidR="00732BBE" w:rsidRDefault="00732BBE" w:rsidP="00032110">
      <w:pPr>
        <w:pStyle w:val="Default"/>
        <w:spacing w:before="120" w:after="120"/>
        <w:jc w:val="both"/>
        <w:rPr>
          <w:b/>
          <w:color w:val="000000" w:themeColor="text1"/>
        </w:rPr>
      </w:pPr>
      <w:r w:rsidRPr="00423171">
        <w:rPr>
          <w:b/>
          <w:color w:val="000000" w:themeColor="text1"/>
        </w:rPr>
        <w:t>RESUMEN:</w:t>
      </w:r>
    </w:p>
    <w:p w:rsidR="0046653F" w:rsidRPr="00423171" w:rsidRDefault="0046653F" w:rsidP="00032110">
      <w:pPr>
        <w:pStyle w:val="Default"/>
        <w:spacing w:before="120" w:after="120"/>
        <w:jc w:val="both"/>
        <w:rPr>
          <w:b/>
          <w:color w:val="000000" w:themeColor="text1"/>
        </w:rPr>
      </w:pPr>
      <w:r w:rsidRPr="00423171">
        <w:t xml:space="preserve">El espectrofotómetro </w:t>
      </w:r>
      <w:proofErr w:type="spellStart"/>
      <w:r w:rsidRPr="00423171">
        <w:t>Spectronic</w:t>
      </w:r>
      <w:proofErr w:type="spellEnd"/>
      <w:r w:rsidRPr="00423171">
        <w:t xml:space="preserve"> 20D+ </w:t>
      </w:r>
      <w:r w:rsidR="001456D6">
        <w:t xml:space="preserve">es un equipo que </w:t>
      </w:r>
      <w:r>
        <w:t>permite</w:t>
      </w:r>
      <w:r w:rsidRPr="00423171">
        <w:t xml:space="preserve"> mediciones cuantificables de absorbancia y </w:t>
      </w:r>
      <w:proofErr w:type="spellStart"/>
      <w:r w:rsidRPr="00423171">
        <w:t>transmitancia</w:t>
      </w:r>
      <w:proofErr w:type="spellEnd"/>
      <w:r w:rsidRPr="00423171">
        <w:t xml:space="preserve"> en todo el espectro UV-visible</w:t>
      </w:r>
      <w:r w:rsidR="00151A47">
        <w:t xml:space="preserve"> c</w:t>
      </w:r>
      <w:r w:rsidR="00151A47" w:rsidRPr="00423171">
        <w:t xml:space="preserve">on un ancho de banda espectral de aproximadamente 20 </w:t>
      </w:r>
      <w:proofErr w:type="spellStart"/>
      <w:r w:rsidR="00151A47" w:rsidRPr="00423171">
        <w:t>nm</w:t>
      </w:r>
      <w:proofErr w:type="spellEnd"/>
      <w:r w:rsidR="001456D6">
        <w:t xml:space="preserve">. A partir de la evaluación de equipos en desuso pertenecientes a la División </w:t>
      </w:r>
      <w:proofErr w:type="spellStart"/>
      <w:r w:rsidR="001456D6">
        <w:t>NanoMat</w:t>
      </w:r>
      <w:proofErr w:type="spellEnd"/>
      <w:r w:rsidR="001456D6">
        <w:t xml:space="preserve"> del IMRE, se decidió para proceder a la</w:t>
      </w:r>
      <w:r w:rsidR="00151A47">
        <w:t xml:space="preserve"> </w:t>
      </w:r>
      <w:r w:rsidR="00151A47">
        <w:t>recuperación</w:t>
      </w:r>
      <w:r w:rsidR="001456D6">
        <w:t xml:space="preserve"> de un espectrofotómetro del modelo mencionado. Para ello,</w:t>
      </w:r>
      <w:r w:rsidR="00151A47">
        <w:t xml:space="preserve"> se </w:t>
      </w:r>
      <w:r w:rsidR="00151A47">
        <w:t xml:space="preserve">revisaron todos los circuitos de accionamiento y de control, realizándose las comprobaciones de las uniones soldadas y </w:t>
      </w:r>
      <w:r w:rsidR="00FA3335">
        <w:t xml:space="preserve">de </w:t>
      </w:r>
      <w:r w:rsidR="00151A47">
        <w:t>la</w:t>
      </w:r>
      <w:r w:rsidR="00FA3335">
        <w:t xml:space="preserve"> integridad de cada componente</w:t>
      </w:r>
      <w:r w:rsidR="00151A47">
        <w:t xml:space="preserve">. También fueron reacondicionados los lentes, espejos y prismas mediante la limpieza y </w:t>
      </w:r>
      <w:r w:rsidR="002E2A09">
        <w:t xml:space="preserve">la </w:t>
      </w:r>
      <w:r w:rsidR="00151A47">
        <w:t>verificación de su alineación óptica. Finalmente fue necesaria la fabricación de un tipo específico de porta cubeta que sirviera de soporte para la muestra en estudio y desbloqueara el paso de la luz en el interior del equipo. El dispositivo se logró gracias a la aplicación de la Fabricación Aditiva (Impresión 3D) con tecnología de Deposición de M</w:t>
      </w:r>
      <w:r w:rsidR="002E2A09">
        <w:t>aterial Fundido</w:t>
      </w:r>
      <w:r w:rsidR="00FA3335">
        <w:t xml:space="preserve">, permitiendo </w:t>
      </w:r>
      <w:r w:rsidR="002E2A09">
        <w:t xml:space="preserve">la puesta en funcionamiento del equipo a pesar de no contar con fuentes de suministros especializadas. </w:t>
      </w:r>
      <w:r w:rsidR="002E2A09" w:rsidRPr="00423171">
        <w:t>Actualmente el espectrofotómetro</w:t>
      </w:r>
      <w:r w:rsidR="00D77AC4">
        <w:t xml:space="preserve"> c</w:t>
      </w:r>
      <w:r w:rsidR="00D77AC4" w:rsidRPr="00423171">
        <w:t xml:space="preserve">on un ancho de banda espectral de aproximadamente 20 </w:t>
      </w:r>
      <w:proofErr w:type="spellStart"/>
      <w:r w:rsidR="00D77AC4" w:rsidRPr="00423171">
        <w:t>nm</w:t>
      </w:r>
      <w:proofErr w:type="spellEnd"/>
      <w:r w:rsidR="00D77AC4" w:rsidRPr="00423171">
        <w:t>, proporciona lecturas precisas para muestras en cubetas con lon</w:t>
      </w:r>
      <w:r w:rsidR="00D77AC4">
        <w:t>gitudes de trayectoria de 10 mm y puede</w:t>
      </w:r>
      <w:r w:rsidR="00D77AC4" w:rsidRPr="00423171">
        <w:t xml:space="preserve"> medir densidades óp</w:t>
      </w:r>
      <w:r w:rsidR="00D77AC4">
        <w:t>ticas (DO) que van de 0,1 a 2,0</w:t>
      </w:r>
      <w:r w:rsidR="00FA3335">
        <w:t xml:space="preserve">. Así se ha puesto </w:t>
      </w:r>
      <w:r w:rsidR="002E2A09" w:rsidRPr="00423171">
        <w:t xml:space="preserve">a disposición de la investigación y la docencia </w:t>
      </w:r>
      <w:r w:rsidR="00FA3335">
        <w:t>un equipo con</w:t>
      </w:r>
      <w:r w:rsidR="002E2A09" w:rsidRPr="00423171">
        <w:t xml:space="preserve"> una interfaz de operación sencilla, que lo hace adecuado para aplicaciones en biología molecular, bioquímica y química analítica.</w:t>
      </w:r>
    </w:p>
    <w:p w:rsidR="001065DC" w:rsidRPr="00423171" w:rsidRDefault="001065DC" w:rsidP="00195AA2">
      <w:pPr>
        <w:ind w:firstLine="284"/>
        <w:rPr>
          <w:rFonts w:ascii="Arial" w:hAnsi="Arial" w:cs="Arial"/>
          <w:lang w:val="es-ES"/>
        </w:rPr>
      </w:pPr>
      <w:r w:rsidRPr="00423171">
        <w:rPr>
          <w:rFonts w:ascii="Arial" w:hAnsi="Arial" w:cs="Arial"/>
          <w:lang w:val="es-ES"/>
        </w:rPr>
        <w:t>.</w:t>
      </w:r>
    </w:p>
    <w:p w:rsidR="001065DC" w:rsidRPr="00423171" w:rsidRDefault="001065DC" w:rsidP="001065DC">
      <w:pPr>
        <w:rPr>
          <w:rFonts w:ascii="Arial" w:hAnsi="Arial" w:cs="Arial"/>
          <w:lang w:val="es-ES"/>
        </w:rPr>
      </w:pPr>
    </w:p>
    <w:p w:rsidR="00D77AC4" w:rsidRDefault="00D77AC4" w:rsidP="001065DC">
      <w:pPr>
        <w:jc w:val="center"/>
        <w:rPr>
          <w:rFonts w:ascii="Arial" w:hAnsi="Arial" w:cs="Arial"/>
          <w:lang w:val="es-ES"/>
        </w:rPr>
        <w:sectPr w:rsidR="00D77AC4" w:rsidSect="00032110">
          <w:pgSz w:w="12242" w:h="15842" w:code="1"/>
          <w:pgMar w:top="1134" w:right="1134" w:bottom="1134" w:left="1134" w:header="709" w:footer="709" w:gutter="0"/>
          <w:cols w:space="708"/>
          <w:docGrid w:linePitch="360"/>
        </w:sectPr>
      </w:pPr>
    </w:p>
    <w:p w:rsidR="00D77AC4" w:rsidRDefault="001065DC" w:rsidP="001065DC">
      <w:pPr>
        <w:jc w:val="center"/>
        <w:rPr>
          <w:rFonts w:ascii="Arial" w:hAnsi="Arial" w:cs="Arial"/>
          <w:lang w:val="es-ES"/>
        </w:rPr>
        <w:sectPr w:rsidR="00D77AC4" w:rsidSect="00D77AC4">
          <w:type w:val="continuous"/>
          <w:pgSz w:w="12242" w:h="15842" w:code="1"/>
          <w:pgMar w:top="1134" w:right="1134" w:bottom="1134" w:left="1134" w:header="709" w:footer="709" w:gutter="0"/>
          <w:cols w:num="2" w:space="708"/>
          <w:docGrid w:linePitch="360"/>
        </w:sectPr>
      </w:pPr>
      <w:r w:rsidRPr="00423171">
        <w:rPr>
          <w:rFonts w:ascii="Arial" w:hAnsi="Arial" w:cs="Arial"/>
          <w:noProof/>
          <w:lang w:val="es-ES" w:eastAsia="es-ES" w:bidi="ar-SA"/>
        </w:rPr>
        <w:lastRenderedPageBreak/>
        <w:drawing>
          <wp:inline distT="0" distB="0" distL="0" distR="0" wp14:anchorId="71B2C7BD" wp14:editId="72A59ED5">
            <wp:extent cx="2065564" cy="14605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dorCubeta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564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AC4" w:rsidRPr="00423171">
        <w:rPr>
          <w:rFonts w:ascii="Arial" w:hAnsi="Arial" w:cs="Arial"/>
          <w:noProof/>
          <w:lang w:val="es-ES" w:eastAsia="es-ES" w:bidi="ar-SA"/>
        </w:rPr>
        <w:lastRenderedPageBreak/>
        <w:drawing>
          <wp:inline distT="0" distB="0" distL="0" distR="0" wp14:anchorId="107D2AF8" wp14:editId="2CE628F0">
            <wp:extent cx="965200" cy="1445219"/>
            <wp:effectExtent l="0" t="0" r="6350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dorCubeta0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7" r="34057"/>
                    <a:stretch/>
                  </pic:blipFill>
                  <pic:spPr bwMode="auto">
                    <a:xfrm>
                      <a:off x="0" y="0"/>
                      <a:ext cx="968610" cy="145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D77AC4" w:rsidRPr="00423171">
        <w:rPr>
          <w:rFonts w:ascii="Arial" w:hAnsi="Arial" w:cs="Arial"/>
          <w:noProof/>
          <w:lang w:val="es-ES" w:eastAsia="es-ES" w:bidi="ar-SA"/>
        </w:rPr>
        <w:drawing>
          <wp:inline distT="0" distB="0" distL="0" distR="0" wp14:anchorId="4A534664" wp14:editId="77C0497C">
            <wp:extent cx="1936750" cy="1346200"/>
            <wp:effectExtent l="0" t="0" r="6350" b="6350"/>
            <wp:docPr id="5" name="Imagen 5" descr="G:\Salvas\SalvaMemCamara15032024\117_FUJI\DSCF74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:\Salvas\SalvaMemCamara15032024\117_FUJI\DSCF74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0BE6" w:rsidRPr="00423171" w:rsidRDefault="001065DC" w:rsidP="00BA7FCD">
      <w:pPr>
        <w:jc w:val="center"/>
        <w:rPr>
          <w:rFonts w:ascii="Arial" w:hAnsi="Arial" w:cs="Arial"/>
          <w:lang w:val="es-ES"/>
        </w:rPr>
      </w:pPr>
      <w:r w:rsidRPr="00423171">
        <w:rPr>
          <w:rFonts w:ascii="Arial" w:hAnsi="Arial" w:cs="Arial"/>
          <w:lang w:val="es-ES"/>
        </w:rPr>
        <w:lastRenderedPageBreak/>
        <w:br/>
      </w:r>
    </w:p>
    <w:p w:rsidR="00B76560" w:rsidRPr="00BA7FCD" w:rsidRDefault="00400BE6" w:rsidP="00032110">
      <w:pPr>
        <w:pStyle w:val="Default"/>
        <w:spacing w:before="120" w:after="120"/>
        <w:jc w:val="both"/>
        <w:rPr>
          <w:b/>
        </w:rPr>
      </w:pPr>
      <w:r w:rsidRPr="00423171">
        <w:br/>
      </w:r>
      <w:r w:rsidR="00B76560" w:rsidRPr="00423171">
        <w:rPr>
          <w:b/>
          <w:i/>
        </w:rPr>
        <w:t>Palabras clave:</w:t>
      </w:r>
      <w:r w:rsidR="00D77AC4">
        <w:rPr>
          <w:i/>
        </w:rPr>
        <w:t xml:space="preserve"> Espectrofotómetro</w:t>
      </w:r>
      <w:r w:rsidR="00B76560" w:rsidRPr="00423171">
        <w:rPr>
          <w:i/>
        </w:rPr>
        <w:t xml:space="preserve">, </w:t>
      </w:r>
      <w:r w:rsidR="00D77AC4">
        <w:rPr>
          <w:i/>
        </w:rPr>
        <w:t>Recuperación</w:t>
      </w:r>
      <w:r w:rsidR="00B76560" w:rsidRPr="00423171">
        <w:rPr>
          <w:i/>
        </w:rPr>
        <w:t>,</w:t>
      </w:r>
      <w:r w:rsidR="00D77AC4">
        <w:rPr>
          <w:i/>
        </w:rPr>
        <w:t xml:space="preserve"> Fabricación Aditiva</w:t>
      </w:r>
      <w:r w:rsidR="00683499" w:rsidRPr="00423171">
        <w:rPr>
          <w:i/>
        </w:rPr>
        <w:t>.</w:t>
      </w:r>
    </w:p>
    <w:sectPr w:rsidR="00B76560" w:rsidRPr="00BA7FCD" w:rsidSect="00D77AC4">
      <w:type w:val="continuous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4cf3b017">
    <w:altName w:val="Malgun Gothic Semilight"/>
    <w:panose1 w:val="00000000000000000000"/>
    <w:charset w:val="80"/>
    <w:family w:val="auto"/>
    <w:notTrueType/>
    <w:pitch w:val="default"/>
    <w:sig w:usb0="00000000" w:usb1="09070000" w:usb2="00000010" w:usb3="00000000" w:csb0="000A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199"/>
    <w:multiLevelType w:val="multilevel"/>
    <w:tmpl w:val="96C696AA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pStyle w:val="Heading21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BE"/>
    <w:rsid w:val="00032110"/>
    <w:rsid w:val="001065DC"/>
    <w:rsid w:val="001456D6"/>
    <w:rsid w:val="00151A47"/>
    <w:rsid w:val="00195AA2"/>
    <w:rsid w:val="002A5944"/>
    <w:rsid w:val="002C1431"/>
    <w:rsid w:val="002E2A09"/>
    <w:rsid w:val="00385508"/>
    <w:rsid w:val="003E276A"/>
    <w:rsid w:val="00400BE6"/>
    <w:rsid w:val="00423171"/>
    <w:rsid w:val="0046653F"/>
    <w:rsid w:val="004B6255"/>
    <w:rsid w:val="00586E7B"/>
    <w:rsid w:val="00683499"/>
    <w:rsid w:val="006D2B0B"/>
    <w:rsid w:val="00732BBE"/>
    <w:rsid w:val="00A82671"/>
    <w:rsid w:val="00B76560"/>
    <w:rsid w:val="00BA7FCD"/>
    <w:rsid w:val="00CE7765"/>
    <w:rsid w:val="00D77AC4"/>
    <w:rsid w:val="00E34871"/>
    <w:rsid w:val="00E84AC3"/>
    <w:rsid w:val="00EB6DE7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2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WWOutlineListStyle">
    <w:name w:val="WW_OutlineListStyle"/>
    <w:basedOn w:val="Sinlista"/>
    <w:rsid w:val="00732BBE"/>
    <w:pPr>
      <w:numPr>
        <w:numId w:val="1"/>
      </w:numPr>
    </w:pPr>
  </w:style>
  <w:style w:type="paragraph" w:customStyle="1" w:styleId="Heading21">
    <w:name w:val="Heading 21"/>
    <w:basedOn w:val="Normal"/>
    <w:next w:val="Normal"/>
    <w:rsid w:val="00732BBE"/>
    <w:pPr>
      <w:keepNext/>
      <w:numPr>
        <w:ilvl w:val="1"/>
        <w:numId w:val="1"/>
      </w:numPr>
      <w:outlineLvl w:val="1"/>
    </w:pPr>
    <w:rPr>
      <w:rFonts w:eastAsia="Times New Roman" w:cs="Times New Roman"/>
      <w:b/>
      <w:lang w:val="en-AU"/>
    </w:rPr>
  </w:style>
  <w:style w:type="paragraph" w:styleId="Textosinformato">
    <w:name w:val="Plain Text"/>
    <w:basedOn w:val="Normal"/>
    <w:link w:val="TextosinformatoCar"/>
    <w:rsid w:val="00B76560"/>
    <w:pPr>
      <w:widowControl/>
    </w:pPr>
    <w:rPr>
      <w:rFonts w:ascii="Courier New" w:eastAsia="Times New Roman" w:hAnsi="Courier New" w:cs="Courier New"/>
      <w:sz w:val="20"/>
      <w:lang w:val="hr-HR" w:bidi="ar-SA"/>
    </w:rPr>
  </w:style>
  <w:style w:type="character" w:customStyle="1" w:styleId="TextosinformatoCar">
    <w:name w:val="Texto sin formato Car"/>
    <w:basedOn w:val="Fuentedeprrafopredeter"/>
    <w:link w:val="Textosinformato"/>
    <w:rsid w:val="00B76560"/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character" w:styleId="Hipervnculo">
    <w:name w:val="Hyperlink"/>
    <w:basedOn w:val="Fuentedeprrafopredeter"/>
    <w:uiPriority w:val="99"/>
    <w:unhideWhenUsed/>
    <w:rsid w:val="00B7656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5DC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val="es-ES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2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WWOutlineListStyle">
    <w:name w:val="WW_OutlineListStyle"/>
    <w:basedOn w:val="Sinlista"/>
    <w:rsid w:val="00732BBE"/>
    <w:pPr>
      <w:numPr>
        <w:numId w:val="1"/>
      </w:numPr>
    </w:pPr>
  </w:style>
  <w:style w:type="paragraph" w:customStyle="1" w:styleId="Heading21">
    <w:name w:val="Heading 21"/>
    <w:basedOn w:val="Normal"/>
    <w:next w:val="Normal"/>
    <w:rsid w:val="00732BBE"/>
    <w:pPr>
      <w:keepNext/>
      <w:numPr>
        <w:ilvl w:val="1"/>
        <w:numId w:val="1"/>
      </w:numPr>
      <w:outlineLvl w:val="1"/>
    </w:pPr>
    <w:rPr>
      <w:rFonts w:eastAsia="Times New Roman" w:cs="Times New Roman"/>
      <w:b/>
      <w:lang w:val="en-AU"/>
    </w:rPr>
  </w:style>
  <w:style w:type="paragraph" w:styleId="Textosinformato">
    <w:name w:val="Plain Text"/>
    <w:basedOn w:val="Normal"/>
    <w:link w:val="TextosinformatoCar"/>
    <w:rsid w:val="00B76560"/>
    <w:pPr>
      <w:widowControl/>
    </w:pPr>
    <w:rPr>
      <w:rFonts w:ascii="Courier New" w:eastAsia="Times New Roman" w:hAnsi="Courier New" w:cs="Courier New"/>
      <w:sz w:val="20"/>
      <w:lang w:val="hr-HR" w:bidi="ar-SA"/>
    </w:rPr>
  </w:style>
  <w:style w:type="character" w:customStyle="1" w:styleId="TextosinformatoCar">
    <w:name w:val="Texto sin formato Car"/>
    <w:basedOn w:val="Fuentedeprrafopredeter"/>
    <w:link w:val="Textosinformato"/>
    <w:rsid w:val="00B76560"/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character" w:styleId="Hipervnculo">
    <w:name w:val="Hyperlink"/>
    <w:basedOn w:val="Fuentedeprrafopredeter"/>
    <w:uiPriority w:val="99"/>
    <w:unhideWhenUsed/>
    <w:rsid w:val="00B7656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5DC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val="es-ES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Farías</dc:creator>
  <cp:lastModifiedBy>Osmel</cp:lastModifiedBy>
  <cp:revision>2</cp:revision>
  <dcterms:created xsi:type="dcterms:W3CDTF">2025-03-03T21:56:00Z</dcterms:created>
  <dcterms:modified xsi:type="dcterms:W3CDTF">2025-03-03T21:56:00Z</dcterms:modified>
</cp:coreProperties>
</file>