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B22FB" w14:textId="742842C2" w:rsidR="0095508C" w:rsidRPr="002822BE" w:rsidRDefault="0095508C" w:rsidP="00300546">
      <w:pPr>
        <w:spacing w:line="360" w:lineRule="auto"/>
        <w:jc w:val="both"/>
        <w:rPr>
          <w:rFonts w:ascii="Times New Roman" w:hAnsi="Times New Roman" w:cs="Times New Roman"/>
          <w:b/>
          <w:bCs/>
          <w:sz w:val="24"/>
          <w:szCs w:val="24"/>
        </w:rPr>
      </w:pPr>
      <w:r w:rsidRPr="00300546">
        <w:rPr>
          <w:rFonts w:ascii="Times New Roman" w:hAnsi="Times New Roman" w:cs="Times New Roman"/>
          <w:b/>
          <w:bCs/>
          <w:sz w:val="24"/>
          <w:szCs w:val="24"/>
        </w:rPr>
        <w:t>Título</w:t>
      </w:r>
      <w:r w:rsidRPr="002822BE">
        <w:rPr>
          <w:rFonts w:ascii="Times New Roman" w:hAnsi="Times New Roman" w:cs="Times New Roman"/>
          <w:sz w:val="24"/>
          <w:szCs w:val="24"/>
        </w:rPr>
        <w:t xml:space="preserve">: </w:t>
      </w:r>
      <w:r w:rsidR="002822BE" w:rsidRPr="002822BE">
        <w:rPr>
          <w:rFonts w:ascii="Times New Roman" w:hAnsi="Times New Roman" w:cs="Times New Roman"/>
          <w:b/>
          <w:bCs/>
          <w:sz w:val="24"/>
          <w:szCs w:val="24"/>
        </w:rPr>
        <w:t xml:space="preserve">Espejo abierto: El álbum de señoritas en la Cuba del </w:t>
      </w:r>
      <w:r w:rsidR="002822BE" w:rsidRPr="002822BE">
        <w:rPr>
          <w:rFonts w:ascii="Times New Roman" w:hAnsi="Times New Roman" w:cs="Times New Roman"/>
          <w:b/>
          <w:bCs/>
          <w:smallCaps/>
          <w:sz w:val="24"/>
          <w:szCs w:val="24"/>
        </w:rPr>
        <w:t>xix-xx</w:t>
      </w:r>
    </w:p>
    <w:p w14:paraId="27DCB566" w14:textId="09461380" w:rsidR="0095508C" w:rsidRPr="002822BE" w:rsidRDefault="0095508C" w:rsidP="00300546">
      <w:pPr>
        <w:spacing w:line="360" w:lineRule="auto"/>
        <w:jc w:val="both"/>
        <w:rPr>
          <w:rFonts w:ascii="Times New Roman" w:hAnsi="Times New Roman" w:cs="Times New Roman"/>
          <w:sz w:val="24"/>
          <w:szCs w:val="24"/>
        </w:rPr>
      </w:pPr>
      <w:r w:rsidRPr="00300546">
        <w:rPr>
          <w:rFonts w:ascii="Times New Roman" w:hAnsi="Times New Roman" w:cs="Times New Roman"/>
          <w:b/>
          <w:bCs/>
          <w:sz w:val="24"/>
          <w:szCs w:val="24"/>
        </w:rPr>
        <w:t>Autor</w:t>
      </w:r>
      <w:r w:rsidRPr="00300546">
        <w:rPr>
          <w:rFonts w:ascii="Times New Roman" w:hAnsi="Times New Roman" w:cs="Times New Roman"/>
          <w:b/>
          <w:bCs/>
          <w:sz w:val="24"/>
          <w:szCs w:val="24"/>
        </w:rPr>
        <w:t>a</w:t>
      </w:r>
      <w:r w:rsidRPr="002822BE">
        <w:rPr>
          <w:rFonts w:ascii="Times New Roman" w:hAnsi="Times New Roman" w:cs="Times New Roman"/>
          <w:sz w:val="24"/>
          <w:szCs w:val="24"/>
        </w:rPr>
        <w:t xml:space="preserve">: </w:t>
      </w:r>
      <w:r w:rsidRPr="002822BE">
        <w:rPr>
          <w:rFonts w:ascii="Times New Roman" w:hAnsi="Times New Roman" w:cs="Times New Roman"/>
          <w:sz w:val="24"/>
          <w:szCs w:val="24"/>
        </w:rPr>
        <w:t xml:space="preserve">Dailet Arteaga Fernández </w:t>
      </w:r>
      <w:r w:rsidRPr="002822BE">
        <w:rPr>
          <w:rFonts w:ascii="Times New Roman" w:hAnsi="Times New Roman" w:cs="Times New Roman"/>
          <w:sz w:val="24"/>
          <w:szCs w:val="24"/>
          <w:vertAlign w:val="superscript"/>
        </w:rPr>
        <w:t>1</w:t>
      </w:r>
      <w:r w:rsidRPr="002822BE">
        <w:rPr>
          <w:rFonts w:ascii="Times New Roman" w:hAnsi="Times New Roman" w:cs="Times New Roman"/>
          <w:sz w:val="24"/>
          <w:szCs w:val="24"/>
        </w:rPr>
        <w:t xml:space="preserve"> </w:t>
      </w:r>
      <w:hyperlink r:id="rId7" w:history="1">
        <w:r w:rsidRPr="002822BE">
          <w:rPr>
            <w:rStyle w:val="Hipervnculo"/>
            <w:rFonts w:ascii="Times New Roman" w:hAnsi="Times New Roman" w:cs="Times New Roman"/>
            <w:sz w:val="24"/>
            <w:szCs w:val="24"/>
          </w:rPr>
          <w:t>hari.kirti9416@gmail.com</w:t>
        </w:r>
      </w:hyperlink>
      <w:r w:rsidRPr="002822BE">
        <w:rPr>
          <w:rFonts w:ascii="Times New Roman" w:hAnsi="Times New Roman" w:cs="Times New Roman"/>
          <w:sz w:val="24"/>
          <w:szCs w:val="24"/>
        </w:rPr>
        <w:t xml:space="preserve"> </w:t>
      </w:r>
    </w:p>
    <w:p w14:paraId="591EDC76" w14:textId="662C91DC" w:rsidR="0095508C" w:rsidRPr="002822BE" w:rsidRDefault="0095508C" w:rsidP="00300546">
      <w:pPr>
        <w:pStyle w:val="Prrafodelista"/>
        <w:numPr>
          <w:ilvl w:val="0"/>
          <w:numId w:val="3"/>
        </w:numPr>
        <w:spacing w:line="360" w:lineRule="auto"/>
        <w:jc w:val="both"/>
        <w:rPr>
          <w:rFonts w:ascii="Times New Roman" w:hAnsi="Times New Roman" w:cs="Times New Roman"/>
          <w:sz w:val="24"/>
          <w:szCs w:val="24"/>
        </w:rPr>
      </w:pPr>
      <w:r w:rsidRPr="002822BE">
        <w:rPr>
          <w:rFonts w:ascii="Times New Roman" w:hAnsi="Times New Roman" w:cs="Times New Roman"/>
          <w:sz w:val="24"/>
          <w:szCs w:val="24"/>
        </w:rPr>
        <w:t>Facultad de Artes y Letras. Universidad de la Habana</w:t>
      </w:r>
    </w:p>
    <w:p w14:paraId="3E7952A6" w14:textId="5575484E" w:rsidR="0095508C" w:rsidRPr="00300546" w:rsidRDefault="002822BE" w:rsidP="00300546">
      <w:pPr>
        <w:spacing w:line="360" w:lineRule="auto"/>
        <w:jc w:val="both"/>
        <w:rPr>
          <w:rFonts w:ascii="Times New Roman" w:hAnsi="Times New Roman"/>
          <w:sz w:val="24"/>
          <w:szCs w:val="24"/>
        </w:rPr>
      </w:pPr>
      <w:r w:rsidRPr="00300546">
        <w:rPr>
          <w:rFonts w:ascii="Times New Roman" w:hAnsi="Times New Roman" w:cs="Times New Roman"/>
          <w:b/>
          <w:bCs/>
          <w:sz w:val="24"/>
          <w:szCs w:val="24"/>
        </w:rPr>
        <w:t>R</w:t>
      </w:r>
      <w:r w:rsidR="0095508C" w:rsidRPr="00300546">
        <w:rPr>
          <w:rFonts w:ascii="Times New Roman" w:hAnsi="Times New Roman" w:cs="Times New Roman"/>
          <w:b/>
          <w:bCs/>
          <w:sz w:val="24"/>
          <w:szCs w:val="24"/>
        </w:rPr>
        <w:t>esumen</w:t>
      </w:r>
      <w:r w:rsidR="0095508C" w:rsidRPr="002822BE">
        <w:rPr>
          <w:rFonts w:ascii="Times New Roman" w:hAnsi="Times New Roman" w:cs="Times New Roman"/>
          <w:sz w:val="24"/>
          <w:szCs w:val="24"/>
        </w:rPr>
        <w:t xml:space="preserve">: </w:t>
      </w:r>
      <w:r>
        <w:rPr>
          <w:rFonts w:ascii="Times New Roman" w:hAnsi="Times New Roman" w:cs="Times New Roman"/>
          <w:sz w:val="24"/>
          <w:szCs w:val="24"/>
        </w:rPr>
        <w:t>La poesía escrita para álbumes</w:t>
      </w:r>
      <w:r>
        <w:rPr>
          <w:rFonts w:ascii="Times New Roman" w:hAnsi="Times New Roman" w:cs="Times New Roman"/>
          <w:sz w:val="24"/>
          <w:szCs w:val="24"/>
        </w:rPr>
        <w:t xml:space="preserve"> ha recibido poca atención crítica. S</w:t>
      </w:r>
      <w:r>
        <w:rPr>
          <w:rFonts w:ascii="Times New Roman" w:hAnsi="Times New Roman" w:cs="Times New Roman"/>
          <w:sz w:val="24"/>
          <w:szCs w:val="24"/>
        </w:rPr>
        <w:t>obresale el empeño de Leonardo Sarría</w:t>
      </w:r>
      <w:r>
        <w:rPr>
          <w:rFonts w:ascii="Times New Roman" w:hAnsi="Times New Roman" w:cs="Times New Roman"/>
          <w:sz w:val="24"/>
          <w:szCs w:val="24"/>
        </w:rPr>
        <w:t>, quien en el artículo «</w:t>
      </w:r>
      <w:r>
        <w:rPr>
          <w:rFonts w:ascii="Times New Roman" w:hAnsi="Times New Roman" w:cs="Times New Roman"/>
          <w:sz w:val="24"/>
          <w:szCs w:val="24"/>
        </w:rPr>
        <w:t>Un candilejo para la Avellaneda</w:t>
      </w:r>
      <w:r>
        <w:rPr>
          <w:rFonts w:ascii="Times New Roman" w:hAnsi="Times New Roman" w:cs="Times New Roman"/>
          <w:sz w:val="24"/>
          <w:szCs w:val="24"/>
        </w:rPr>
        <w:t>»</w:t>
      </w:r>
      <w:r>
        <w:rPr>
          <w:rFonts w:ascii="Times New Roman" w:hAnsi="Times New Roman" w:cs="Times New Roman"/>
          <w:sz w:val="24"/>
          <w:szCs w:val="24"/>
        </w:rPr>
        <w:t xml:space="preserve"> expone el contenido del álbum de la poeta.</w:t>
      </w:r>
      <w:r>
        <w:rPr>
          <w:rFonts w:ascii="Times New Roman" w:hAnsi="Times New Roman" w:cs="Times New Roman"/>
          <w:sz w:val="24"/>
          <w:szCs w:val="24"/>
        </w:rPr>
        <w:t xml:space="preserve"> La presente ponencia se propone desentrañar la funcionalidad del álbum de autógrafo en el universo literario cubano durante los siglos xix y xx. </w:t>
      </w:r>
      <w:r w:rsidR="00300546">
        <w:rPr>
          <w:rFonts w:ascii="Times New Roman" w:hAnsi="Times New Roman"/>
          <w:sz w:val="24"/>
          <w:szCs w:val="24"/>
        </w:rPr>
        <w:t xml:space="preserve">La función marcadamente social de la literatura escrita en álbumes de autógrafos tuvo conexiones puntuales con el ideal de progreso decimonónico: la literatura, además de deleite, debía servir a la sociedad en construcción, en especial aquella pensada para mujeres. Desde esta lógica utilitaria de raigambre ilustrada, Domingo Del Monte erige una postura estética que estará nucleando el quehacer literario de la isla durante la primera mitad del siglo </w:t>
      </w:r>
      <w:r w:rsidR="00300546" w:rsidRPr="00235751">
        <w:rPr>
          <w:rFonts w:ascii="Times New Roman" w:hAnsi="Times New Roman"/>
          <w:smallCaps/>
          <w:sz w:val="24"/>
          <w:szCs w:val="24"/>
        </w:rPr>
        <w:t>xix</w:t>
      </w:r>
      <w:r w:rsidR="00300546">
        <w:rPr>
          <w:rFonts w:ascii="Times New Roman" w:hAnsi="Times New Roman"/>
          <w:sz w:val="24"/>
          <w:szCs w:val="24"/>
        </w:rPr>
        <w:t xml:space="preserve"> y que pervivirá también en nuestro segundo romanticismo. La poesía albumística no corrió ajena a tales presupuestos generales y privilegió la función social, incluso cuando el modernismo supuso un viraje en los cánones estéticos de nuestra poesía. La mantención de tal funcionamiento en la poesía albumística reafirmó la conexión de la práctica con la ideología del progreso decimonónico, en donde la mujer, como madre y educadora de los hombres del futuro, debía ser cuidadosamente formada. </w:t>
      </w:r>
      <w:r>
        <w:rPr>
          <w:rFonts w:ascii="Times New Roman" w:hAnsi="Times New Roman" w:cs="Times New Roman"/>
          <w:sz w:val="24"/>
          <w:szCs w:val="24"/>
        </w:rPr>
        <w:t xml:space="preserve">  </w:t>
      </w:r>
    </w:p>
    <w:sectPr w:rsidR="0095508C" w:rsidRPr="0030054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17E24" w14:textId="77777777" w:rsidR="00676725" w:rsidRDefault="00676725" w:rsidP="002822BE">
      <w:pPr>
        <w:spacing w:after="0" w:line="240" w:lineRule="auto"/>
      </w:pPr>
      <w:r>
        <w:separator/>
      </w:r>
    </w:p>
  </w:endnote>
  <w:endnote w:type="continuationSeparator" w:id="0">
    <w:p w14:paraId="66E103C4" w14:textId="77777777" w:rsidR="00676725" w:rsidRDefault="00676725" w:rsidP="0028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F3238" w14:textId="77777777" w:rsidR="00676725" w:rsidRDefault="00676725" w:rsidP="002822BE">
      <w:pPr>
        <w:spacing w:after="0" w:line="240" w:lineRule="auto"/>
      </w:pPr>
      <w:r>
        <w:separator/>
      </w:r>
    </w:p>
  </w:footnote>
  <w:footnote w:type="continuationSeparator" w:id="0">
    <w:p w14:paraId="3ADEA3B6" w14:textId="77777777" w:rsidR="00676725" w:rsidRDefault="00676725" w:rsidP="00282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428"/>
    <w:multiLevelType w:val="hybridMultilevel"/>
    <w:tmpl w:val="CE38C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35559D"/>
    <w:multiLevelType w:val="hybridMultilevel"/>
    <w:tmpl w:val="CE587CDC"/>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 w15:restartNumberingAfterBreak="0">
    <w:nsid w:val="3DC15F03"/>
    <w:multiLevelType w:val="hybridMultilevel"/>
    <w:tmpl w:val="233401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38595713">
    <w:abstractNumId w:val="0"/>
  </w:num>
  <w:num w:numId="2" w16cid:durableId="1335574724">
    <w:abstractNumId w:val="1"/>
  </w:num>
  <w:num w:numId="3" w16cid:durableId="1938445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72A4"/>
    <w:rsid w:val="000256E3"/>
    <w:rsid w:val="000572A4"/>
    <w:rsid w:val="002822BE"/>
    <w:rsid w:val="00300546"/>
    <w:rsid w:val="00676725"/>
    <w:rsid w:val="006A5B2D"/>
    <w:rsid w:val="0081361F"/>
    <w:rsid w:val="0095508C"/>
    <w:rsid w:val="00992A76"/>
    <w:rsid w:val="00AC62AE"/>
    <w:rsid w:val="00AC6A2B"/>
    <w:rsid w:val="00C4780E"/>
    <w:rsid w:val="00C770CC"/>
    <w:rsid w:val="00D35B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E906"/>
  <w15:chartTrackingRefBased/>
  <w15:docId w15:val="{8C43A974-F8FF-4890-9F0A-4C15889F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72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572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572A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572A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572A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572A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72A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72A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72A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72A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572A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572A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572A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572A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572A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72A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72A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72A4"/>
    <w:rPr>
      <w:rFonts w:eastAsiaTheme="majorEastAsia" w:cstheme="majorBidi"/>
      <w:color w:val="272727" w:themeColor="text1" w:themeTint="D8"/>
    </w:rPr>
  </w:style>
  <w:style w:type="paragraph" w:styleId="Ttulo">
    <w:name w:val="Title"/>
    <w:basedOn w:val="Normal"/>
    <w:next w:val="Normal"/>
    <w:link w:val="TtuloCar"/>
    <w:uiPriority w:val="10"/>
    <w:qFormat/>
    <w:rsid w:val="000572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72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72A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72A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72A4"/>
    <w:pPr>
      <w:spacing w:before="160"/>
      <w:jc w:val="center"/>
    </w:pPr>
    <w:rPr>
      <w:i/>
      <w:iCs/>
      <w:color w:val="404040" w:themeColor="text1" w:themeTint="BF"/>
    </w:rPr>
  </w:style>
  <w:style w:type="character" w:customStyle="1" w:styleId="CitaCar">
    <w:name w:val="Cita Car"/>
    <w:basedOn w:val="Fuentedeprrafopredeter"/>
    <w:link w:val="Cita"/>
    <w:uiPriority w:val="29"/>
    <w:rsid w:val="000572A4"/>
    <w:rPr>
      <w:i/>
      <w:iCs/>
      <w:color w:val="404040" w:themeColor="text1" w:themeTint="BF"/>
    </w:rPr>
  </w:style>
  <w:style w:type="paragraph" w:styleId="Prrafodelista">
    <w:name w:val="List Paragraph"/>
    <w:basedOn w:val="Normal"/>
    <w:uiPriority w:val="34"/>
    <w:qFormat/>
    <w:rsid w:val="000572A4"/>
    <w:pPr>
      <w:ind w:left="720"/>
      <w:contextualSpacing/>
    </w:pPr>
  </w:style>
  <w:style w:type="character" w:styleId="nfasisintenso">
    <w:name w:val="Intense Emphasis"/>
    <w:basedOn w:val="Fuentedeprrafopredeter"/>
    <w:uiPriority w:val="21"/>
    <w:qFormat/>
    <w:rsid w:val="000572A4"/>
    <w:rPr>
      <w:i/>
      <w:iCs/>
      <w:color w:val="2F5496" w:themeColor="accent1" w:themeShade="BF"/>
    </w:rPr>
  </w:style>
  <w:style w:type="paragraph" w:styleId="Citadestacada">
    <w:name w:val="Intense Quote"/>
    <w:basedOn w:val="Normal"/>
    <w:next w:val="Normal"/>
    <w:link w:val="CitadestacadaCar"/>
    <w:uiPriority w:val="30"/>
    <w:qFormat/>
    <w:rsid w:val="00057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572A4"/>
    <w:rPr>
      <w:i/>
      <w:iCs/>
      <w:color w:val="2F5496" w:themeColor="accent1" w:themeShade="BF"/>
    </w:rPr>
  </w:style>
  <w:style w:type="character" w:styleId="Referenciaintensa">
    <w:name w:val="Intense Reference"/>
    <w:basedOn w:val="Fuentedeprrafopredeter"/>
    <w:uiPriority w:val="32"/>
    <w:qFormat/>
    <w:rsid w:val="000572A4"/>
    <w:rPr>
      <w:b/>
      <w:bCs/>
      <w:smallCaps/>
      <w:color w:val="2F5496" w:themeColor="accent1" w:themeShade="BF"/>
      <w:spacing w:val="5"/>
    </w:rPr>
  </w:style>
  <w:style w:type="character" w:styleId="Hipervnculo">
    <w:name w:val="Hyperlink"/>
    <w:basedOn w:val="Fuentedeprrafopredeter"/>
    <w:uiPriority w:val="99"/>
    <w:unhideWhenUsed/>
    <w:rsid w:val="0095508C"/>
    <w:rPr>
      <w:color w:val="0563C1" w:themeColor="hyperlink"/>
      <w:u w:val="single"/>
    </w:rPr>
  </w:style>
  <w:style w:type="character" w:styleId="Mencinsinresolver">
    <w:name w:val="Unresolved Mention"/>
    <w:basedOn w:val="Fuentedeprrafopredeter"/>
    <w:uiPriority w:val="99"/>
    <w:semiHidden/>
    <w:unhideWhenUsed/>
    <w:rsid w:val="0095508C"/>
    <w:rPr>
      <w:color w:val="605E5C"/>
      <w:shd w:val="clear" w:color="auto" w:fill="E1DFDD"/>
    </w:rPr>
  </w:style>
  <w:style w:type="paragraph" w:styleId="Textonotapie">
    <w:name w:val="footnote text"/>
    <w:basedOn w:val="Normal"/>
    <w:link w:val="TextonotapieCar"/>
    <w:uiPriority w:val="99"/>
    <w:unhideWhenUsed/>
    <w:rsid w:val="002822BE"/>
    <w:pPr>
      <w:spacing w:after="0" w:line="240" w:lineRule="auto"/>
    </w:pPr>
    <w:rPr>
      <w:kern w:val="0"/>
      <w:sz w:val="20"/>
      <w:szCs w:val="20"/>
    </w:rPr>
  </w:style>
  <w:style w:type="character" w:customStyle="1" w:styleId="TextonotapieCar">
    <w:name w:val="Texto nota pie Car"/>
    <w:basedOn w:val="Fuentedeprrafopredeter"/>
    <w:link w:val="Textonotapie"/>
    <w:uiPriority w:val="99"/>
    <w:rsid w:val="002822BE"/>
    <w:rPr>
      <w:kern w:val="0"/>
      <w:sz w:val="20"/>
      <w:szCs w:val="20"/>
    </w:rPr>
  </w:style>
  <w:style w:type="character" w:styleId="Refdenotaalpie">
    <w:name w:val="footnote reference"/>
    <w:basedOn w:val="Fuentedeprrafopredeter"/>
    <w:uiPriority w:val="99"/>
    <w:semiHidden/>
    <w:unhideWhenUsed/>
    <w:rsid w:val="002822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ri.kirti941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236</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Casuso Cabrera</dc:creator>
  <cp:keywords/>
  <dc:description/>
  <cp:lastModifiedBy>Gabriela Casuso Cabrera</cp:lastModifiedBy>
  <cp:revision>2</cp:revision>
  <dcterms:created xsi:type="dcterms:W3CDTF">2025-02-13T13:22:00Z</dcterms:created>
  <dcterms:modified xsi:type="dcterms:W3CDTF">2025-02-13T13:45:00Z</dcterms:modified>
</cp:coreProperties>
</file>