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BF9EC" w14:textId="7C30068F" w:rsidR="007319C9" w:rsidRPr="007319C9" w:rsidRDefault="006641D8" w:rsidP="007319C9">
      <w:pPr>
        <w:rPr>
          <w:b/>
        </w:rPr>
      </w:pPr>
      <w:r w:rsidRPr="006641D8">
        <w:rPr>
          <w:b/>
        </w:rPr>
        <w:t xml:space="preserve">La nación redimida: el discurso nacional-religioso en la </w:t>
      </w:r>
      <w:r w:rsidRPr="006641D8">
        <w:rPr>
          <w:b/>
          <w:i/>
        </w:rPr>
        <w:t>Bohemia</w:t>
      </w:r>
      <w:r w:rsidRPr="006641D8">
        <w:rPr>
          <w:b/>
        </w:rPr>
        <w:t xml:space="preserve"> de 1959</w:t>
      </w:r>
    </w:p>
    <w:p w14:paraId="564F9B57" w14:textId="77777777" w:rsidR="007319C9" w:rsidRPr="007319C9" w:rsidRDefault="007319C9" w:rsidP="007319C9">
      <w:pPr>
        <w:rPr>
          <w:vertAlign w:val="superscript"/>
        </w:rPr>
      </w:pPr>
      <w:r w:rsidRPr="007319C9">
        <w:t>Autora: Gabriela Casuso Cabrera</w:t>
      </w:r>
      <w:r w:rsidRPr="007319C9">
        <w:rPr>
          <w:vertAlign w:val="superscript"/>
        </w:rPr>
        <w:t>1</w:t>
      </w:r>
    </w:p>
    <w:p w14:paraId="470732D2" w14:textId="77777777" w:rsidR="007319C9" w:rsidRPr="007319C9" w:rsidRDefault="007319C9" w:rsidP="007319C9"/>
    <w:p w14:paraId="568D8E20" w14:textId="3A10EF89" w:rsidR="00C92EFD" w:rsidRDefault="00C92EFD" w:rsidP="007319C9">
      <w:pPr>
        <w:rPr>
          <w:lang w:val="es-CU"/>
        </w:rPr>
      </w:pPr>
      <w:r>
        <w:t>Con el triunfo de la Revolución cubana de 1959</w:t>
      </w:r>
      <w:r w:rsidR="00736E7F">
        <w:t>,</w:t>
      </w:r>
      <w:r>
        <w:t xml:space="preserve"> </w:t>
      </w:r>
      <w:r w:rsidR="00186CC7" w:rsidRPr="00F54E47">
        <w:t>definida en sus inicios</w:t>
      </w:r>
      <w:r w:rsidR="00186CC7">
        <w:t xml:space="preserve"> </w:t>
      </w:r>
      <w:r w:rsidR="00736E7F">
        <w:t xml:space="preserve">como humanista y martiana, </w:t>
      </w:r>
      <w:r>
        <w:t xml:space="preserve">inició también un </w:t>
      </w:r>
      <w:r w:rsidR="00080D33">
        <w:t>forcejeo</w:t>
      </w:r>
      <w:r>
        <w:t xml:space="preserve"> ideológic</w:t>
      </w:r>
      <w:r w:rsidR="00080D33">
        <w:t>o</w:t>
      </w:r>
      <w:r>
        <w:t xml:space="preserve"> por influir en su futura evolución. L</w:t>
      </w:r>
      <w:r w:rsidRPr="00C92EFD">
        <w:rPr>
          <w:lang w:val="es-CU"/>
        </w:rPr>
        <w:t xml:space="preserve">a jerarquía religiosa </w:t>
      </w:r>
      <w:r w:rsidR="00186CC7" w:rsidRPr="00F54E47">
        <w:t>reclamaba el espacio espiritual de la nueva Cuba</w:t>
      </w:r>
      <w:r w:rsidR="00736E7F">
        <w:rPr>
          <w:lang w:val="es-CU"/>
        </w:rPr>
        <w:t>, mientras</w:t>
      </w:r>
      <w:r>
        <w:rPr>
          <w:lang w:val="es-CU"/>
        </w:rPr>
        <w:t xml:space="preserve"> la revista</w:t>
      </w:r>
      <w:r w:rsidRPr="00C92EFD">
        <w:rPr>
          <w:lang w:val="es-CU"/>
        </w:rPr>
        <w:t xml:space="preserve"> </w:t>
      </w:r>
      <w:r w:rsidRPr="00C92EFD">
        <w:rPr>
          <w:i/>
          <w:lang w:val="es-CU"/>
        </w:rPr>
        <w:t>Bohemia</w:t>
      </w:r>
      <w:r w:rsidRPr="00C92EFD">
        <w:rPr>
          <w:lang w:val="es-CU"/>
        </w:rPr>
        <w:t xml:space="preserve">, </w:t>
      </w:r>
      <w:r>
        <w:rPr>
          <w:lang w:val="es-CU"/>
        </w:rPr>
        <w:t xml:space="preserve">bajo la dirección de </w:t>
      </w:r>
      <w:r w:rsidRPr="00C92EFD">
        <w:rPr>
          <w:lang w:val="es-CU"/>
        </w:rPr>
        <w:t>Miguel Ángel Quevedo</w:t>
      </w:r>
      <w:r>
        <w:rPr>
          <w:lang w:val="es-CU"/>
        </w:rPr>
        <w:t>,</w:t>
      </w:r>
      <w:r w:rsidRPr="00C92EFD">
        <w:rPr>
          <w:lang w:val="es-CU"/>
        </w:rPr>
        <w:t xml:space="preserve"> veía reflejados en la nueva Revolución gran parte de los valores que había hecho suyos.</w:t>
      </w:r>
      <w:r>
        <w:rPr>
          <w:lang w:val="es-CU"/>
        </w:rPr>
        <w:t xml:space="preserve"> Ambas instituciones </w:t>
      </w:r>
      <w:r w:rsidR="00736E7F">
        <w:rPr>
          <w:lang w:val="es-CU"/>
        </w:rPr>
        <w:t xml:space="preserve">coincidían, sobre todo, en el rechazo total a una inclinación comunista del gobierno, dado por intereses </w:t>
      </w:r>
      <w:r w:rsidR="00736E7F" w:rsidRPr="00C92EFD">
        <w:rPr>
          <w:lang w:val="es-CU"/>
        </w:rPr>
        <w:t>ideológico</w:t>
      </w:r>
      <w:r w:rsidR="00736E7F">
        <w:rPr>
          <w:lang w:val="es-CU"/>
        </w:rPr>
        <w:t>s</w:t>
      </w:r>
      <w:r w:rsidR="00736E7F" w:rsidRPr="00C92EFD">
        <w:rPr>
          <w:lang w:val="es-CU"/>
        </w:rPr>
        <w:t>, pero también geopolítico</w:t>
      </w:r>
      <w:r w:rsidR="00736E7F">
        <w:rPr>
          <w:lang w:val="es-CU"/>
        </w:rPr>
        <w:t xml:space="preserve">s. </w:t>
      </w:r>
      <w:r w:rsidR="004141E0">
        <w:rPr>
          <w:lang w:val="es-CU"/>
        </w:rPr>
        <w:t>Entonces,</w:t>
      </w:r>
      <w:r w:rsidR="00080D33">
        <w:rPr>
          <w:lang w:val="es-CU"/>
        </w:rPr>
        <w:t xml:space="preserve"> </w:t>
      </w:r>
      <w:r w:rsidR="004141E0">
        <w:rPr>
          <w:lang w:val="es-CU"/>
        </w:rPr>
        <w:t xml:space="preserve">con </w:t>
      </w:r>
      <w:r w:rsidR="00080D33">
        <w:rPr>
          <w:lang w:val="es-CU"/>
        </w:rPr>
        <w:t>el interés de desmarcar</w:t>
      </w:r>
      <w:r w:rsidR="004141E0">
        <w:rPr>
          <w:lang w:val="es-CU"/>
        </w:rPr>
        <w:t xml:space="preserve"> </w:t>
      </w:r>
      <w:r w:rsidR="004141E0" w:rsidRPr="004141E0">
        <w:rPr>
          <w:lang w:val="es-CU"/>
        </w:rPr>
        <w:t>el proceso cubano del comunismo</w:t>
      </w:r>
      <w:r w:rsidR="004141E0">
        <w:rPr>
          <w:lang w:val="es-CU"/>
        </w:rPr>
        <w:t>,</w:t>
      </w:r>
      <w:r w:rsidR="00080D33">
        <w:rPr>
          <w:lang w:val="es-CU"/>
        </w:rPr>
        <w:t xml:space="preserve"> </w:t>
      </w:r>
      <w:r w:rsidR="004141E0">
        <w:rPr>
          <w:lang w:val="es-CU"/>
        </w:rPr>
        <w:t>e</w:t>
      </w:r>
      <w:r w:rsidR="00736E7F" w:rsidRPr="00736E7F">
        <w:rPr>
          <w:lang w:val="es-CU"/>
        </w:rPr>
        <w:t xml:space="preserve">l discurso de </w:t>
      </w:r>
      <w:r w:rsidR="00736E7F" w:rsidRPr="00736E7F">
        <w:rPr>
          <w:i/>
          <w:lang w:val="es-CU"/>
        </w:rPr>
        <w:t>Bohemia</w:t>
      </w:r>
      <w:r w:rsidR="00736E7F" w:rsidRPr="00736E7F">
        <w:rPr>
          <w:lang w:val="es-CU"/>
        </w:rPr>
        <w:t xml:space="preserve"> adhería a la joven Revolución a una moralidad cristiana, supuestamente en pugna irredimible con las acusaciones malintencionadas de alguna prensa internacional y del propio Batista, que aseguraba el carácter comunista del proceso que acababa de derrotarlo.</w:t>
      </w:r>
      <w:r w:rsidR="004141E0">
        <w:rPr>
          <w:lang w:val="es-CU"/>
        </w:rPr>
        <w:t xml:space="preserve"> Más allá de eso, encontramos en sus páginas todo un imaginario que construye la historia nacional reciente como el </w:t>
      </w:r>
      <w:r w:rsidR="004141E0" w:rsidRPr="004141E0">
        <w:rPr>
          <w:i/>
          <w:lang w:val="es-CU"/>
        </w:rPr>
        <w:t>viacrucis</w:t>
      </w:r>
      <w:r w:rsidR="004141E0">
        <w:rPr>
          <w:lang w:val="es-CU"/>
        </w:rPr>
        <w:t xml:space="preserve"> por el que el pueblo cubano había transitado hasta llegar a la redención colectiva actual</w:t>
      </w:r>
      <w:r w:rsidR="008C2B1E">
        <w:rPr>
          <w:lang w:val="es-CU"/>
        </w:rPr>
        <w:t>, a través de las representaciones d</w:t>
      </w:r>
      <w:r w:rsidR="008C2B1E" w:rsidRPr="008C2B1E">
        <w:rPr>
          <w:lang w:val="es-CU"/>
        </w:rPr>
        <w:t>el martirologio de la Revolución, vinculado a las ideas del sacrificio; la Revolución redentora, referente al atributo de salvación; y la fe revolucionaria, que agrupa las nociones vinculadas con la propia fe y la construcción mesiánica</w:t>
      </w:r>
      <w:r w:rsidR="004141E0">
        <w:rPr>
          <w:lang w:val="es-CU"/>
        </w:rPr>
        <w:t xml:space="preserve">. </w:t>
      </w:r>
      <w:r w:rsidR="00243EB3" w:rsidRPr="00F766D9">
        <w:t>Est</w:t>
      </w:r>
      <w:r w:rsidR="006641D8">
        <w:t>e</w:t>
      </w:r>
      <w:r w:rsidR="00243EB3" w:rsidRPr="00F766D9">
        <w:t xml:space="preserve"> </w:t>
      </w:r>
      <w:r w:rsidR="006641D8">
        <w:t>imaginario</w:t>
      </w:r>
      <w:r w:rsidR="00243EB3" w:rsidRPr="00F766D9">
        <w:t>, que sin dudas convivía con otr</w:t>
      </w:r>
      <w:r w:rsidR="006641D8">
        <w:t>o</w:t>
      </w:r>
      <w:r w:rsidR="00243EB3" w:rsidRPr="00F766D9">
        <w:t>s no religios</w:t>
      </w:r>
      <w:r w:rsidR="006641D8">
        <w:t>o</w:t>
      </w:r>
      <w:r w:rsidR="00243EB3" w:rsidRPr="00F766D9">
        <w:t>s, presenta suficientes elementos y manifestaciones como para cobrar importancia en un análisis de la subjetividad colectiva del periodo.</w:t>
      </w:r>
      <w:bookmarkStart w:id="0" w:name="_GoBack"/>
      <w:bookmarkEnd w:id="0"/>
    </w:p>
    <w:p w14:paraId="6F08FF06" w14:textId="5A790A3E" w:rsidR="00C92EFD" w:rsidRDefault="00C92EFD" w:rsidP="007319C9"/>
    <w:p w14:paraId="552DD8FD" w14:textId="34EB406E" w:rsidR="007319C9" w:rsidRPr="007319C9" w:rsidRDefault="007319C9" w:rsidP="007319C9">
      <w:r w:rsidRPr="007319C9">
        <w:rPr>
          <w:vertAlign w:val="superscript"/>
        </w:rPr>
        <w:t>1</w:t>
      </w:r>
      <w:r w:rsidRPr="007319C9">
        <w:t xml:space="preserve"> </w:t>
      </w:r>
      <w:hyperlink r:id="rId6" w:history="1">
        <w:r w:rsidRPr="007319C9">
          <w:rPr>
            <w:rStyle w:val="Hipervnculo"/>
          </w:rPr>
          <w:t>gabycasuso@gmail.com</w:t>
        </w:r>
      </w:hyperlink>
    </w:p>
    <w:p w14:paraId="5AEA506E" w14:textId="77777777" w:rsidR="007319C9" w:rsidRPr="007319C9" w:rsidRDefault="007319C9" w:rsidP="007319C9">
      <w:r w:rsidRPr="007319C9">
        <w:t>Dirección de Publicaciones Académicas de la Universidad de La Habana</w:t>
      </w:r>
    </w:p>
    <w:p w14:paraId="66AD674F" w14:textId="77777777" w:rsidR="00D25948" w:rsidRDefault="00D25948"/>
    <w:sectPr w:rsidR="00D2594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21936" w14:textId="77777777" w:rsidR="0015709B" w:rsidRDefault="0015709B" w:rsidP="00243EB3">
      <w:pPr>
        <w:spacing w:line="240" w:lineRule="auto"/>
      </w:pPr>
      <w:r>
        <w:separator/>
      </w:r>
    </w:p>
  </w:endnote>
  <w:endnote w:type="continuationSeparator" w:id="0">
    <w:p w14:paraId="42D23F95" w14:textId="77777777" w:rsidR="0015709B" w:rsidRDefault="0015709B" w:rsidP="00243E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0CD34" w14:textId="77777777" w:rsidR="0015709B" w:rsidRDefault="0015709B" w:rsidP="00243EB3">
      <w:pPr>
        <w:spacing w:line="240" w:lineRule="auto"/>
      </w:pPr>
      <w:r>
        <w:separator/>
      </w:r>
    </w:p>
  </w:footnote>
  <w:footnote w:type="continuationSeparator" w:id="0">
    <w:p w14:paraId="107A500E" w14:textId="77777777" w:rsidR="0015709B" w:rsidRDefault="0015709B" w:rsidP="00243E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07"/>
    <w:rsid w:val="00080D33"/>
    <w:rsid w:val="0015709B"/>
    <w:rsid w:val="00186CC7"/>
    <w:rsid w:val="00243EB3"/>
    <w:rsid w:val="00325FEB"/>
    <w:rsid w:val="003F568C"/>
    <w:rsid w:val="004141E0"/>
    <w:rsid w:val="00584A67"/>
    <w:rsid w:val="00601C07"/>
    <w:rsid w:val="006641D8"/>
    <w:rsid w:val="007319C9"/>
    <w:rsid w:val="00736E7F"/>
    <w:rsid w:val="008C2B1E"/>
    <w:rsid w:val="00C92EFD"/>
    <w:rsid w:val="00D25948"/>
    <w:rsid w:val="00F5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0B056"/>
  <w15:chartTrackingRefBased/>
  <w15:docId w15:val="{C94DD8F2-3818-4664-9EFD-E1F188C3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319C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19C9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36E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E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E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E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E7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E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E7F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43EB3"/>
    <w:pPr>
      <w:spacing w:line="240" w:lineRule="auto"/>
    </w:pPr>
    <w:rPr>
      <w:sz w:val="20"/>
      <w:szCs w:val="20"/>
      <w:lang w:val="es-CU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3EB3"/>
    <w:rPr>
      <w:sz w:val="20"/>
      <w:szCs w:val="20"/>
      <w:lang w:val="es-CU"/>
    </w:rPr>
  </w:style>
  <w:style w:type="character" w:styleId="Refdenotaalpie">
    <w:name w:val="footnote reference"/>
    <w:basedOn w:val="Fuentedeprrafopredeter"/>
    <w:uiPriority w:val="99"/>
    <w:semiHidden/>
    <w:unhideWhenUsed/>
    <w:rsid w:val="00243E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ycasuso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Casuso Cabrera</dc:creator>
  <cp:keywords/>
  <dc:description/>
  <cp:lastModifiedBy>Gabriela Casuso Cabrera</cp:lastModifiedBy>
  <cp:revision>4</cp:revision>
  <dcterms:created xsi:type="dcterms:W3CDTF">2025-03-07T08:51:00Z</dcterms:created>
  <dcterms:modified xsi:type="dcterms:W3CDTF">2025-03-07T10:57:00Z</dcterms:modified>
</cp:coreProperties>
</file>