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T</w:t>
      </w:r>
      <w:r>
        <w:rPr>
          <w:rFonts w:hint="default" w:ascii="Arial" w:hAnsi="Arial" w:cs="Arial"/>
          <w:b/>
          <w:bCs/>
          <w:sz w:val="24"/>
          <w:szCs w:val="24"/>
          <w:lang w:val="es-MX"/>
        </w:rPr>
        <w:t>í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>tulo</w:t>
      </w:r>
      <w:r>
        <w:rPr>
          <w:rFonts w:hint="default" w:ascii="Arial" w:hAnsi="Arial" w:cs="Arial"/>
          <w:b/>
          <w:bCs/>
          <w:sz w:val="24"/>
          <w:szCs w:val="24"/>
          <w:lang w:val="es-MX"/>
        </w:rPr>
        <w:t xml:space="preserve">: 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>Elaboraci</w:t>
      </w:r>
      <w:r>
        <w:rPr>
          <w:rFonts w:hint="default" w:ascii="Arial" w:hAnsi="Arial" w:cs="Arial"/>
          <w:b/>
          <w:bCs/>
          <w:sz w:val="24"/>
          <w:szCs w:val="24"/>
          <w:lang w:val="es-US"/>
        </w:rPr>
        <w:t>ó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>n de un corpus de frases proverbiales en chino (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en-US"/>
        </w:rPr>
        <w:t>chengyu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>) y sus equivalente</w:t>
      </w:r>
      <w:bookmarkStart w:id="0" w:name="_GoBack"/>
      <w:bookmarkEnd w:id="0"/>
      <w:r>
        <w:rPr>
          <w:rFonts w:hint="default" w:ascii="Arial" w:hAnsi="Arial" w:cs="Arial"/>
          <w:b/>
          <w:bCs/>
          <w:sz w:val="24"/>
          <w:szCs w:val="24"/>
          <w:lang w:val="en-US"/>
        </w:rPr>
        <w:t>s en espa</w:t>
      </w:r>
      <w:r>
        <w:rPr>
          <w:rFonts w:hint="default" w:ascii="Arial" w:hAnsi="Arial" w:cs="Arial"/>
          <w:b/>
          <w:bCs/>
          <w:sz w:val="24"/>
          <w:szCs w:val="24"/>
          <w:lang w:val="es-US"/>
        </w:rPr>
        <w:t>ñ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>ol</w:t>
      </w: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  <w:lang w:val="es-MX"/>
        </w:rPr>
      </w:pPr>
    </w:p>
    <w:p>
      <w:pPr>
        <w:spacing w:line="36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es-MX"/>
        </w:rPr>
      </w:pPr>
      <w:r>
        <w:rPr>
          <w:rFonts w:hint="default" w:ascii="Arial" w:hAnsi="Arial" w:cs="Arial"/>
          <w:b/>
          <w:bCs/>
          <w:sz w:val="24"/>
          <w:szCs w:val="24"/>
          <w:lang w:val="es-MX"/>
        </w:rPr>
        <w:t xml:space="preserve">Autor: </w:t>
      </w:r>
      <w:r>
        <w:rPr>
          <w:rFonts w:hint="default" w:ascii="Arial" w:hAnsi="Arial" w:cs="Arial"/>
          <w:b w:val="0"/>
          <w:bCs w:val="0"/>
          <w:sz w:val="24"/>
          <w:szCs w:val="24"/>
          <w:lang w:val="es-MX"/>
        </w:rPr>
        <w:t>Laura Isabel Rodríguez Torres</w:t>
      </w:r>
      <w:r>
        <w:rPr>
          <w:rStyle w:val="4"/>
          <w:rFonts w:hint="default" w:ascii="Arial" w:hAnsi="Arial" w:cs="Arial"/>
          <w:b w:val="0"/>
          <w:bCs w:val="0"/>
          <w:sz w:val="24"/>
          <w:szCs w:val="24"/>
          <w:lang w:val="es-MX"/>
        </w:rPr>
        <w:footnoteReference w:id="0"/>
      </w:r>
      <w:r>
        <w:rPr>
          <w:rFonts w:hint="default" w:ascii="Arial" w:hAnsi="Arial" w:cs="Arial"/>
          <w:b w:val="0"/>
          <w:bCs w:val="0"/>
          <w:sz w:val="24"/>
          <w:szCs w:val="24"/>
          <w:lang w:val="es-MX"/>
        </w:rPr>
        <w:t xml:space="preserve">, </w:t>
      </w:r>
      <w:r>
        <w:rPr>
          <w:rFonts w:hint="default" w:ascii="Arial" w:hAnsi="Arial" w:cs="Arial"/>
          <w:sz w:val="24"/>
          <w:szCs w:val="24"/>
          <w:vertAlign w:val="baseline"/>
          <w:lang w:val="es-MX"/>
        </w:rPr>
        <w:t xml:space="preserve">ORCID: </w:t>
      </w:r>
      <w:r>
        <w:rPr>
          <w:rFonts w:hint="default" w:ascii="Arial" w:hAnsi="Arial" w:cs="Arial"/>
          <w:sz w:val="24"/>
          <w:szCs w:val="24"/>
          <w:lang w:val="es-US"/>
        </w:rPr>
        <w:t>0009-0008-3541-4701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spacing w:line="360" w:lineRule="auto"/>
        <w:jc w:val="both"/>
        <w:rPr>
          <w:rFonts w:hint="default" w:ascii="Arial" w:hAnsi="Arial" w:eastAsia="Tahoma" w:cs="Arial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Tahoma" w:cs="Arial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El contacto con la cultura es crucial para aprender una lengua extranjera, especialmente en el caso del chino, un idioma muy diferente al español. </w:t>
      </w:r>
      <w:r>
        <w:rPr>
          <w:rFonts w:hint="default" w:ascii="Arial" w:hAnsi="Arial" w:eastAsia="Tahoma" w:cs="Arial"/>
          <w:i w:val="0"/>
          <w:caps w:val="0"/>
          <w:color w:val="000000"/>
          <w:spacing w:val="0"/>
          <w:sz w:val="24"/>
          <w:szCs w:val="24"/>
          <w:shd w:val="clear" w:fill="FFFFFF"/>
          <w:lang w:val="es-MX"/>
        </w:rPr>
        <w:t>Por ello v</w:t>
      </w:r>
      <w:r>
        <w:rPr>
          <w:rFonts w:hint="default" w:ascii="Arial" w:hAnsi="Arial" w:eastAsia="Tahoma" w:cs="Arial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arios autores han abordado este tema, entre ellos Pedro Alejandro Vigil García, Ernesto Emilio Andarcio Betancourt y Maikel Torres Domínguez en su artículo "La enseñanza de frases idiomáticas desde una nueva cultura del aprendizaje de lenguas" (2021), y Wu Fan en "Fraseología comparada del español y del chino: su aplicación a la enseñanza en la clase de español como lengua extranjera" (2016). </w:t>
      </w:r>
      <w:r>
        <w:rPr>
          <w:rFonts w:hint="default" w:ascii="Arial" w:hAnsi="Arial" w:eastAsia="Tahoma" w:cs="Arial"/>
          <w:i w:val="0"/>
          <w:caps w:val="0"/>
          <w:color w:val="000000"/>
          <w:spacing w:val="0"/>
          <w:sz w:val="24"/>
          <w:szCs w:val="24"/>
          <w:shd w:val="clear" w:fill="FFFFFF"/>
          <w:lang w:val="es-MX"/>
        </w:rPr>
        <w:t>Precisamente, e</w:t>
      </w:r>
      <w:r>
        <w:rPr>
          <w:rFonts w:hint="default" w:ascii="Arial" w:hAnsi="Arial" w:eastAsia="Tahoma" w:cs="Arial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l presente</w:t>
      </w:r>
      <w:r>
        <w:rPr>
          <w:rFonts w:hint="default" w:ascii="Arial" w:hAnsi="Arial" w:eastAsia="Tahoma" w:cs="Arial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estudio aborda la dificultad que enfrentan los estudiantes de chino en la Facultad de Lenguas Extranjeras (FLEX) </w:t>
      </w:r>
      <w:r>
        <w:rPr>
          <w:rFonts w:hint="default" w:ascii="Arial" w:hAnsi="Arial" w:eastAsia="Tahoma" w:cs="Arial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a la hora de aprender estas fraseolog</w:t>
      </w:r>
      <w:r>
        <w:rPr>
          <w:rFonts w:hint="default" w:ascii="Arial" w:hAnsi="Arial" w:eastAsia="Tahoma" w:cs="Arial"/>
          <w:i w:val="0"/>
          <w:caps w:val="0"/>
          <w:color w:val="000000"/>
          <w:spacing w:val="0"/>
          <w:sz w:val="24"/>
          <w:szCs w:val="24"/>
          <w:shd w:val="clear" w:fill="FFFFFF"/>
          <w:lang w:val="es-MX"/>
        </w:rPr>
        <w:t>ías</w:t>
      </w:r>
      <w:r>
        <w:rPr>
          <w:rFonts w:hint="default" w:ascii="Arial" w:hAnsi="Arial" w:eastAsia="Tahoma" w:cs="Arial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Arial" w:hAnsi="Arial" w:eastAsia="Tahoma" w:cs="Arial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y se propone crear un corpus de los chengyu presentes en los libros del HSK 6 y sus equivalentes en español. </w:t>
      </w:r>
      <w:r>
        <w:rPr>
          <w:rFonts w:hint="default" w:ascii="Arial" w:hAnsi="Arial" w:eastAsia="Tahoma" w:cs="Arial"/>
          <w:i w:val="0"/>
          <w:caps w:val="0"/>
          <w:color w:val="000000"/>
          <w:spacing w:val="0"/>
          <w:sz w:val="24"/>
          <w:szCs w:val="24"/>
          <w:shd w:val="clear" w:fill="FFFFFF"/>
          <w:lang w:val="es-MX"/>
        </w:rPr>
        <w:t>Durante la investigación, s</w:t>
      </w:r>
      <w:r>
        <w:rPr>
          <w:rFonts w:hint="default" w:ascii="Arial" w:hAnsi="Arial" w:eastAsia="Tahoma" w:cs="Arial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e observó que, aunque algunas expresiones tienen equivalentes directos, la mayoría no posee una correspondencia exacta debido a diferencias culturales y lingüísticas entre China y los países hispanohablantes. Por lo tanto, los estudiantes deben aprender no solo la traducción literal, sino también el trasfondo cultural de estas expresiones. </w:t>
      </w:r>
      <w:r>
        <w:rPr>
          <w:rFonts w:hint="default" w:ascii="Arial" w:hAnsi="Arial" w:eastAsia="Tahoma" w:cs="Arial"/>
          <w:i w:val="0"/>
          <w:caps w:val="0"/>
          <w:color w:val="000000"/>
          <w:spacing w:val="0"/>
          <w:sz w:val="24"/>
          <w:szCs w:val="24"/>
          <w:shd w:val="clear" w:fill="FFFFFF"/>
          <w:lang w:val="es-MX"/>
        </w:rPr>
        <w:t>Además, confirmó que l</w:t>
      </w:r>
      <w:r>
        <w:rPr>
          <w:rFonts w:hint="default" w:ascii="Arial" w:hAnsi="Arial" w:eastAsia="Tahoma" w:cs="Arial"/>
          <w:i w:val="0"/>
          <w:caps w:val="0"/>
          <w:color w:val="000000"/>
          <w:spacing w:val="0"/>
          <w:sz w:val="24"/>
          <w:szCs w:val="24"/>
          <w:shd w:val="clear" w:fill="FFFFFF"/>
        </w:rPr>
        <w:t>os chengyu en chino cumplen una función similar a las frases proverbiales en español, encapsulando sabiduría, valores culturales o lecciones morales. El corpus creado es un avance significativo en la enseñanza del chino como segunda lengua</w:t>
      </w:r>
      <w:r>
        <w:rPr>
          <w:rFonts w:hint="default" w:ascii="Arial" w:hAnsi="Arial" w:eastAsia="Tahoma" w:cs="Arial"/>
          <w:i w:val="0"/>
          <w:caps w:val="0"/>
          <w:color w:val="000000"/>
          <w:spacing w:val="0"/>
          <w:sz w:val="24"/>
          <w:szCs w:val="24"/>
          <w:shd w:val="clear" w:fill="FFFFFF"/>
          <w:lang w:val="es-MX"/>
        </w:rPr>
        <w:t xml:space="preserve"> ya que proporciona</w:t>
      </w:r>
      <w:r>
        <w:rPr>
          <w:rFonts w:hint="default" w:ascii="Arial" w:hAnsi="Arial" w:eastAsia="Tahoma" w:cs="Arial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una herramienta valiosa para los estudiantes del nivel HSK 6.</w:t>
      </w:r>
    </w:p>
    <w:p>
      <w:pPr>
        <w:spacing w:line="360" w:lineRule="auto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  <w:shd w:val="clear" w:fill="FFFFFF"/>
        </w:rPr>
      </w:pPr>
    </w:p>
    <w:p>
      <w:pPr>
        <w:spacing w:line="360" w:lineRule="auto"/>
        <w:jc w:val="both"/>
        <w:rPr>
          <w:rFonts w:hint="default" w:ascii="Arial" w:hAnsi="Arial" w:cs="Arial"/>
          <w:b w:val="0"/>
          <w:bCs w:val="0"/>
          <w:i/>
          <w:iCs/>
          <w:sz w:val="24"/>
          <w:szCs w:val="24"/>
          <w:lang w:val="es-MX"/>
        </w:rPr>
      </w:pPr>
      <w:r>
        <w:rPr>
          <w:rFonts w:hint="default" w:ascii="Arial" w:hAnsi="Arial" w:cs="Arial"/>
          <w:b/>
          <w:bCs/>
          <w:i w:val="0"/>
          <w:iCs w:val="0"/>
          <w:sz w:val="24"/>
          <w:szCs w:val="24"/>
          <w:lang w:val="en-US"/>
        </w:rPr>
        <w:t>Palabras clave: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i/>
          <w:iCs/>
          <w:sz w:val="24"/>
          <w:szCs w:val="24"/>
          <w:lang w:val="en-US"/>
        </w:rPr>
        <w:t xml:space="preserve">chengyu, corpus, </w:t>
      </w:r>
      <w:r>
        <w:rPr>
          <w:rFonts w:hint="default" w:ascii="Arial" w:hAnsi="Arial" w:cs="Arial"/>
          <w:b w:val="0"/>
          <w:bCs w:val="0"/>
          <w:i/>
          <w:iCs/>
          <w:sz w:val="24"/>
          <w:szCs w:val="24"/>
          <w:lang w:val="es-MX"/>
        </w:rPr>
        <w:t>f</w:t>
      </w:r>
      <w:r>
        <w:rPr>
          <w:rFonts w:hint="default" w:ascii="Arial" w:hAnsi="Arial" w:cs="Arial"/>
          <w:b w:val="0"/>
          <w:bCs w:val="0"/>
          <w:i/>
          <w:iCs/>
          <w:sz w:val="24"/>
          <w:szCs w:val="24"/>
          <w:lang w:val="en-US"/>
        </w:rPr>
        <w:t>raseología, chin</w:t>
      </w:r>
      <w:r>
        <w:rPr>
          <w:rFonts w:hint="default" w:ascii="Arial" w:hAnsi="Arial" w:cs="Arial"/>
          <w:b w:val="0"/>
          <w:bCs w:val="0"/>
          <w:i/>
          <w:iCs/>
          <w:sz w:val="24"/>
          <w:szCs w:val="24"/>
          <w:lang w:val="es-MX"/>
        </w:rPr>
        <w:t>o</w:t>
      </w:r>
    </w:p>
    <w:p>
      <w:pPr>
        <w:spacing w:line="360" w:lineRule="auto"/>
        <w:jc w:val="both"/>
        <w:rPr>
          <w:rFonts w:hint="default" w:ascii="Arial" w:hAnsi="Arial" w:cs="Arial"/>
          <w:b w:val="0"/>
          <w:bCs w:val="0"/>
          <w:i/>
          <w:iCs/>
          <w:sz w:val="24"/>
          <w:szCs w:val="24"/>
          <w:lang w:val="es-MX"/>
        </w:rPr>
      </w:pPr>
    </w:p>
    <w:p>
      <w:pPr>
        <w:spacing w:line="360" w:lineRule="auto"/>
        <w:jc w:val="both"/>
        <w:rPr>
          <w:rFonts w:hint="default" w:ascii="Arial" w:hAnsi="Arial" w:cs="Arial"/>
          <w:b w:val="0"/>
          <w:bCs w:val="0"/>
          <w:i/>
          <w:iCs/>
          <w:sz w:val="24"/>
          <w:szCs w:val="24"/>
          <w:lang w:val="es-MX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spacing w:line="360" w:lineRule="auto"/>
        <w:jc w:val="both"/>
        <w:rPr>
          <w:rFonts w:hint="default" w:ascii="Arial" w:hAnsi="Arial" w:cs="Arial"/>
          <w:b w:val="0"/>
          <w:bCs w:val="0"/>
          <w:sz w:val="22"/>
          <w:szCs w:val="22"/>
          <w:lang w:val="en-US"/>
        </w:rPr>
      </w:pPr>
      <w:r>
        <w:rPr>
          <w:rStyle w:val="4"/>
        </w:rPr>
        <w:footnoteRef/>
      </w:r>
      <w:r>
        <w:t xml:space="preserve"> </w:t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>l</w:t>
      </w:r>
      <w:r>
        <w:rPr>
          <w:rFonts w:hint="default" w:ascii="Arial" w:hAnsi="Arial" w:cs="Arial"/>
          <w:b w:val="0"/>
          <w:bCs w:val="0"/>
          <w:sz w:val="22"/>
          <w:szCs w:val="22"/>
          <w:lang w:val="es-MX"/>
        </w:rPr>
        <w:t>aura.rodriguez21w</w:t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>@gmail.com</w:t>
      </w:r>
    </w:p>
    <w:p>
      <w:pPr>
        <w:pStyle w:val="2"/>
        <w:snapToGrid w:val="0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Graduada de la Facultad de Lenguas Extranjeras de la Universidad de la Habana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47A95"/>
    <w:rsid w:val="16B076E8"/>
    <w:rsid w:val="6DB4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character" w:styleId="4">
    <w:name w:val="footnote reference"/>
    <w:basedOn w:val="3"/>
    <w:uiPriority w:val="0"/>
    <w:rPr>
      <w:vertAlign w:val="superscript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2025-03-07T23:53:00Z</dcterms:created>
  <dc:creator>BinaryFall</dc:creator>
  <cp:lastModifiedBy>BinaryFall</cp:lastModifiedBy>
  <dcterms:modified xsi:type="dcterms:W3CDTF">2025-03-08T02:16:50Z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3082-10.2.0.7480</vt:lpwstr>
  </property>
</Properties>
</file>