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65F" w:rsidRDefault="0013765F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noProof/>
          <w:sz w:val="28"/>
          <w:szCs w:val="28"/>
          <w:lang w:eastAsia="ko-KR"/>
        </w:rPr>
        <w:drawing>
          <wp:inline distT="0" distB="0" distL="0" distR="0" wp14:anchorId="1729785B" wp14:editId="2CFAECAA">
            <wp:extent cx="5400040" cy="1329690"/>
            <wp:effectExtent l="0" t="0" r="0" b="3810"/>
            <wp:docPr id="1" name="Imagen 1" descr="E:\salva PC\CÁTEDRA\Evento\IMG-20220921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va PC\CÁTEDRA\Evento\IMG-20220921-WA00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BA3942">
        <w:rPr>
          <w:rFonts w:ascii="Arial" w:eastAsia="Times New Roman" w:hAnsi="Arial" w:cs="Arial"/>
          <w:noProof/>
          <w:color w:val="050505"/>
          <w:sz w:val="28"/>
          <w:szCs w:val="28"/>
          <w:lang w:eastAsia="ko-KR"/>
        </w:rPr>
        <w:drawing>
          <wp:inline distT="0" distB="0" distL="0" distR="0" wp14:anchorId="5E886C27" wp14:editId="32AA01A4">
            <wp:extent cx="5400040" cy="2035810"/>
            <wp:effectExtent l="0" t="0" r="0" b="2540"/>
            <wp:docPr id="2" name="Imagen 2" descr="E:\salva PC\CÁTEDRA\282549663_115740584474914_832044449022298585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lva PC\CÁTEDRA\282549663_115740584474914_8320444490222985857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>La Cátedra Interdisciplinaria de Estudios Africanos Amílcar Cabral de la Facultad de Filosofía, Historia y Sociología de la Universidad de La Habana, convoca en el marco de la I Convención Científica de la Universidad de La Habana al Taller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“Miradas cruzadas: a 60 años de la </w:t>
      </w:r>
      <w:r w:rsidR="00B710B6">
        <w:rPr>
          <w:rFonts w:ascii="Arial" w:eastAsia="Times New Roman" w:hAnsi="Arial" w:cs="Arial"/>
          <w:b/>
          <w:sz w:val="28"/>
          <w:szCs w:val="28"/>
          <w:lang w:eastAsia="es-ES"/>
        </w:rPr>
        <w:t>fundación de la Unión Africana”, del 30 de mayo al 1ero de junio de 2023.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El 25 de mayo de 2023 se cumplirá el 60 aniversario de la creación de la Unión Africana, organización pionera de los procesos integracionistas y de lucha por la descolonización  de África.  Los históricos vínculos entre Cuba y el continente africano hacen oportuno, la organización de un taller académico, que en el marco de la conmemoración de dicha efeméride, permita el intercambio entre profesores/as, investigadores/as, especialistas y estudiantes, cubanos y extranjeros/as. 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>Temáticas generales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Integración regional y continental: los desafíos, limitaciones y alcances. La agenda 2063.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África en la geopolítica mundial.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720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Historia política africana.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Pensamiento africano contemporáneo.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Dinámicas del África post colonial.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África en la historia y el imaginario latinoamericano y caribeño. 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Las mujeres en la lucha anticolonial y por la integración africana.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ind w:left="720"/>
        <w:contextualSpacing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Expresiones visuales y las herramientas que ofrecen para deconstruir  estereotipos sobre la afrodescendencia en Cuba. 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Default="0013765F" w:rsidP="0013765F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>Comité Científico:</w:t>
      </w:r>
    </w:p>
    <w:p w:rsidR="0013765F" w:rsidRDefault="0013765F" w:rsidP="0013765F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Dr. C. Reinaldo Sánchez Porro,  Profesor Titular y Consultante de la Facultad de Filosofía, Historia y Sociología, Universidad de La Habana. 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Dr. Ernel González Mastrapa, Decano de la Facultad de Filosofía, Historia y Sociología, Universidad de La Habana.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Dr. C.Sergio Guerra Vilaboy, Profesor Titular y Consultante de la Facultad de Filosofía, Historia y Sociología, Universidad de La Habana.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Dra. Lázara Menéndez Vázquez, Profesora Emérito de la  Facultad de Artes y Letras,  Universidad de La Habana.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Dra. C. Josefina Castro Alegret, Profesora Titular y Consultante de la Facultad de Lenguas Extranjeras, Universidad de La Habana.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Dra. C. María Elena Álvarez Acosta, Profesora Titular del Instituto Superior de Relaciones Internacionales “Raúl Roa García”.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Embajador Lucas Domingo Hernández Polledo, Investigador Auxiliar, Centro de Investigaciones de Política Internacional.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>Comité Organizador:</w:t>
      </w: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MSc. Yanelexy Soto Soler, Profesora de la Facultad de Filosofía, Historia y Sociología, Universidad de La Habana.</w:t>
      </w: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MSc. René Villaboy Zaldívar, Profesor y Vicedecano de la Facultad de Filosofía, Historia y Sociología, Universidad de La Habana.</w:t>
      </w: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MSc. Meylín Suárez Álvarez, Funcionaria MINREX y Secretaria Ejecutiva de la Cátedra Interdisciplinaria de Estudios Africanos “Amílcar Cabral”, </w:t>
      </w:r>
    </w:p>
    <w:p w:rsidR="0013765F" w:rsidRPr="0013765F" w:rsidRDefault="0013765F" w:rsidP="0013765F">
      <w:pPr>
        <w:tabs>
          <w:tab w:val="center" w:pos="4252"/>
          <w:tab w:val="left" w:pos="6435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ab/>
      </w:r>
    </w:p>
    <w:p w:rsidR="0013765F" w:rsidRPr="0013765F" w:rsidRDefault="0013765F" w:rsidP="0013765F">
      <w:pPr>
        <w:tabs>
          <w:tab w:val="center" w:pos="425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MSc. Luis Edel Abreu Veranes Profesor de la Facultad de Filosofía, Historia y Sociología, Universidad de La Habana.</w:t>
      </w: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3765F" w:rsidRPr="0013765F" w:rsidRDefault="0013765F" w:rsidP="0013765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8"/>
          <w:szCs w:val="28"/>
          <w:lang w:eastAsia="es-ES"/>
        </w:rPr>
      </w:pPr>
      <w:r w:rsidRPr="0013765F">
        <w:rPr>
          <w:rFonts w:ascii="Arial" w:eastAsia="Times New Roman" w:hAnsi="Arial" w:cs="Arial"/>
          <w:sz w:val="28"/>
          <w:szCs w:val="28"/>
          <w:lang w:eastAsia="es-ES"/>
        </w:rPr>
        <w:t>Lic. Bárbara Beatriz Menocal, Profesora de la Facultad de Artes y Letras,  Universidad de La Habana.</w:t>
      </w:r>
    </w:p>
    <w:p w:rsidR="0013765F" w:rsidRDefault="0013765F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65F" w:rsidRDefault="0013765F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65F" w:rsidRDefault="0013765F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6C1" w:rsidRPr="00CB79AC" w:rsidRDefault="004346C1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Normas d</w:t>
      </w:r>
      <w:r w:rsidRPr="00CB79AC">
        <w:rPr>
          <w:rFonts w:ascii="Arial" w:hAnsi="Arial" w:cs="Arial"/>
          <w:b/>
          <w:sz w:val="24"/>
          <w:szCs w:val="24"/>
        </w:rPr>
        <w:t xml:space="preserve">e presentación </w:t>
      </w:r>
      <w:r>
        <w:rPr>
          <w:rFonts w:ascii="Arial" w:hAnsi="Arial" w:cs="Arial"/>
          <w:b/>
          <w:sz w:val="24"/>
          <w:szCs w:val="24"/>
        </w:rPr>
        <w:t>y</w:t>
      </w:r>
      <w:r w:rsidRPr="00CB79AC">
        <w:rPr>
          <w:rFonts w:ascii="Arial" w:hAnsi="Arial" w:cs="Arial"/>
          <w:b/>
          <w:sz w:val="24"/>
          <w:szCs w:val="24"/>
        </w:rPr>
        <w:t xml:space="preserve"> publicación de los trabajos</w:t>
      </w:r>
    </w:p>
    <w:p w:rsidR="004346C1" w:rsidRPr="00CB79AC" w:rsidRDefault="004346C1" w:rsidP="004346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Los resúmenes se subirán al sitio web del evento durante la inscripción, en formato word, en párrafo único con no más de 250 palabras, excluyendo título y afiliación.</w:t>
      </w:r>
    </w:p>
    <w:p w:rsidR="004346C1" w:rsidRPr="00CB79AC" w:rsidRDefault="004346C1" w:rsidP="004346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Título: en letras negritas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– Autores: nombre y apellido, subrayar el autor que presenta el trabajo, referir correo electrónico del presentador y la afiliación de todos los autores con número en superíndice después del nombre y poner cada institución de procedencia debajo.</w:t>
      </w:r>
    </w:p>
    <w:p w:rsidR="004346C1" w:rsidRDefault="004346C1" w:rsidP="004346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– Estructura del resumen: antecedentes, objetivos, resultados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CB79AC">
        <w:rPr>
          <w:rFonts w:ascii="Arial" w:eastAsia="Times New Roman" w:hAnsi="Arial" w:cs="Arial"/>
          <w:sz w:val="24"/>
          <w:szCs w:val="24"/>
          <w:lang w:eastAsia="es-ES"/>
        </w:rPr>
        <w:t xml:space="preserve"> conclusiones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bibliografías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mayor información sobre las características del resumen revisar en la página web de la convención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9AC">
        <w:rPr>
          <w:rFonts w:ascii="Arial" w:hAnsi="Arial" w:cs="Arial"/>
          <w:sz w:val="24"/>
          <w:szCs w:val="24"/>
        </w:rPr>
        <w:t xml:space="preserve">La revisión de los trabajos se realizará por el Comité Científico de cada evento, el cual decide su aceptación y modalidad de presentación: oral o cartel. 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Los trabajos seleccionados podrán ser publicados en las revistas de la Universidad de la Habana de acuerdo a las temáticas del evento que se participe (información en la web) y siguiendo sus normas.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46C1" w:rsidRPr="00CB79AC" w:rsidRDefault="004346C1" w:rsidP="004346C1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9AC">
        <w:rPr>
          <w:rFonts w:ascii="Arial" w:hAnsi="Arial" w:cs="Arial"/>
          <w:b/>
          <w:sz w:val="24"/>
          <w:szCs w:val="24"/>
        </w:rPr>
        <w:t>Fechas importantes</w:t>
      </w:r>
    </w:p>
    <w:tbl>
      <w:tblPr>
        <w:tblW w:w="8500" w:type="dxa"/>
        <w:tblInd w:w="-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2908"/>
      </w:tblGrid>
      <w:tr w:rsidR="004346C1" w:rsidRPr="00CB79AC" w:rsidTr="00453144">
        <w:trPr>
          <w:trHeight w:val="47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7833E9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833E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inicio para envío de resumen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7833E9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833E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3 de enero de 2023</w:t>
            </w:r>
          </w:p>
        </w:tc>
      </w:tr>
      <w:tr w:rsidR="004346C1" w:rsidRPr="00CB79AC" w:rsidTr="00453144">
        <w:trPr>
          <w:trHeight w:val="533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Fecha límite para envío de resumen y de inscripción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15 </w:t>
            </w: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marzo 2023</w:t>
            </w:r>
          </w:p>
        </w:tc>
      </w:tr>
      <w:tr w:rsidR="004346C1" w:rsidRPr="00CB79AC" w:rsidTr="0045314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Notificación de aceptación de trabajos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5 </w:t>
            </w: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abril 2023</w:t>
            </w:r>
          </w:p>
        </w:tc>
      </w:tr>
      <w:tr w:rsidR="004346C1" w:rsidRPr="00CB79AC" w:rsidTr="0045314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Registro temprano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Antes del 15 de Abril 2023</w:t>
            </w:r>
          </w:p>
        </w:tc>
      </w:tr>
      <w:tr w:rsidR="004346C1" w:rsidRPr="00CB79AC" w:rsidTr="00453144">
        <w:trPr>
          <w:trHeight w:val="75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239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límite para envío de trabajo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</w:t>
            </w:r>
            <w:r w:rsidRPr="0082394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completos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Antes del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15</w:t>
            </w: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mayo 2023</w:t>
            </w:r>
          </w:p>
        </w:tc>
      </w:tr>
      <w:tr w:rsidR="004346C1" w:rsidRPr="00CB79AC" w:rsidTr="0045314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Acreditación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26 - </w:t>
            </w: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 de mayo 2023</w:t>
            </w:r>
          </w:p>
        </w:tc>
      </w:tr>
      <w:tr w:rsidR="004346C1" w:rsidRPr="00CB79AC" w:rsidTr="00453144">
        <w:trPr>
          <w:trHeight w:val="485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Ceremonia de apertura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29 de mayo 2023</w:t>
            </w:r>
          </w:p>
        </w:tc>
      </w:tr>
      <w:tr w:rsidR="004346C1" w:rsidRPr="00CB79AC" w:rsidTr="0045314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both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Ceremonia de clausura 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6C1" w:rsidRPr="00CB79AC" w:rsidRDefault="004346C1" w:rsidP="00453144">
            <w:pPr>
              <w:suppressAutoHyphens w:val="0"/>
              <w:spacing w:after="0" w:line="360" w:lineRule="auto"/>
              <w:jc w:val="right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9A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de junio 2023</w:t>
            </w:r>
          </w:p>
        </w:tc>
      </w:tr>
    </w:tbl>
    <w:p w:rsidR="004346C1" w:rsidRDefault="004346C1" w:rsidP="004346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6C1" w:rsidRPr="00CB79AC" w:rsidRDefault="004346C1" w:rsidP="004346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46C1" w:rsidRPr="00CB79AC" w:rsidRDefault="004346C1" w:rsidP="004346C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79AC">
        <w:rPr>
          <w:rFonts w:ascii="Arial" w:hAnsi="Arial" w:cs="Arial"/>
          <w:b/>
          <w:bCs/>
          <w:sz w:val="24"/>
          <w:szCs w:val="24"/>
        </w:rPr>
        <w:t>Cuotas de inscripción</w:t>
      </w:r>
    </w:p>
    <w:tbl>
      <w:tblPr>
        <w:tblStyle w:val="Tablaconcuadrcula"/>
        <w:tblW w:w="8528" w:type="dxa"/>
        <w:tblInd w:w="-34" w:type="dxa"/>
        <w:tblLook w:val="04A0" w:firstRow="1" w:lastRow="0" w:firstColumn="1" w:lastColumn="0" w:noHBand="0" w:noVBand="1"/>
      </w:tblPr>
      <w:tblGrid>
        <w:gridCol w:w="2273"/>
        <w:gridCol w:w="2862"/>
        <w:gridCol w:w="1551"/>
        <w:gridCol w:w="1842"/>
      </w:tblGrid>
      <w:tr w:rsidR="004346C1" w:rsidRPr="00CB79AC" w:rsidTr="00453144">
        <w:trPr>
          <w:trHeight w:val="583"/>
        </w:trPr>
        <w:tc>
          <w:tcPr>
            <w:tcW w:w="2273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9AC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9AC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1551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Antes del 15 de abril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Después del 15 de abril</w:t>
            </w:r>
          </w:p>
        </w:tc>
      </w:tr>
      <w:tr w:rsidR="004346C1" w:rsidRPr="00CB79AC" w:rsidTr="00453144">
        <w:trPr>
          <w:trHeight w:val="143"/>
        </w:trPr>
        <w:tc>
          <w:tcPr>
            <w:tcW w:w="2273" w:type="dxa"/>
            <w:vMerge w:val="restart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Delegados cubanos</w:t>
            </w:r>
          </w:p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 xml:space="preserve">Delegado profesional </w:t>
            </w:r>
          </w:p>
        </w:tc>
        <w:tc>
          <w:tcPr>
            <w:tcW w:w="1551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2000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346C1" w:rsidRPr="00CB79AC" w:rsidTr="00453144">
        <w:trPr>
          <w:trHeight w:val="143"/>
        </w:trPr>
        <w:tc>
          <w:tcPr>
            <w:tcW w:w="2273" w:type="dxa"/>
            <w:vMerge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 xml:space="preserve">Estudiante de postgrado </w:t>
            </w:r>
          </w:p>
        </w:tc>
        <w:tc>
          <w:tcPr>
            <w:tcW w:w="1551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346C1" w:rsidRPr="00CB79AC" w:rsidTr="00453144">
        <w:trPr>
          <w:trHeight w:val="376"/>
        </w:trPr>
        <w:tc>
          <w:tcPr>
            <w:tcW w:w="2273" w:type="dxa"/>
            <w:vMerge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Estudiante de pregrado</w:t>
            </w:r>
          </w:p>
        </w:tc>
        <w:tc>
          <w:tcPr>
            <w:tcW w:w="1551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346C1" w:rsidRPr="00CB79AC" w:rsidTr="00453144">
        <w:trPr>
          <w:trHeight w:val="143"/>
        </w:trPr>
        <w:tc>
          <w:tcPr>
            <w:tcW w:w="2273" w:type="dxa"/>
            <w:vMerge w:val="restart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Delegados extranjeros</w:t>
            </w:r>
          </w:p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USD</w:t>
            </w: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 xml:space="preserve">Delegado profesional </w:t>
            </w:r>
          </w:p>
        </w:tc>
        <w:tc>
          <w:tcPr>
            <w:tcW w:w="1551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200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346C1" w:rsidRPr="00CB79AC" w:rsidTr="00453144">
        <w:trPr>
          <w:trHeight w:val="136"/>
        </w:trPr>
        <w:tc>
          <w:tcPr>
            <w:tcW w:w="2273" w:type="dxa"/>
            <w:vMerge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 xml:space="preserve">Estudiante de postgrado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4346C1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</w:tr>
      <w:tr w:rsidR="004346C1" w:rsidRPr="00CB79AC" w:rsidTr="00453144">
        <w:trPr>
          <w:trHeight w:val="136"/>
        </w:trPr>
        <w:tc>
          <w:tcPr>
            <w:tcW w:w="2273" w:type="dxa"/>
            <w:vMerge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 xml:space="preserve">Estudiante de pregrado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4346C1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346C1" w:rsidRPr="00CB79AC" w:rsidTr="00453144">
        <w:trPr>
          <w:trHeight w:val="136"/>
        </w:trPr>
        <w:tc>
          <w:tcPr>
            <w:tcW w:w="2273" w:type="dxa"/>
            <w:vMerge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4346C1" w:rsidRPr="00CB79AC" w:rsidRDefault="004346C1" w:rsidP="0045314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B79AC">
              <w:rPr>
                <w:rFonts w:ascii="Arial" w:hAnsi="Arial" w:cs="Arial"/>
                <w:sz w:val="24"/>
                <w:szCs w:val="24"/>
              </w:rPr>
              <w:t>Acompañante</w:t>
            </w:r>
          </w:p>
        </w:tc>
        <w:tc>
          <w:tcPr>
            <w:tcW w:w="1551" w:type="dxa"/>
          </w:tcPr>
          <w:p w:rsidR="004346C1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1842" w:type="dxa"/>
          </w:tcPr>
          <w:p w:rsidR="004346C1" w:rsidRPr="00CB79AC" w:rsidRDefault="004346C1" w:rsidP="004531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</w:tbl>
    <w:p w:rsidR="004346C1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346C1" w:rsidRPr="000644EA" w:rsidRDefault="004346C1" w:rsidP="004346C1">
      <w:p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B79AC">
        <w:rPr>
          <w:rFonts w:ascii="Arial" w:hAnsi="Arial" w:cs="Arial"/>
          <w:sz w:val="24"/>
          <w:szCs w:val="24"/>
        </w:rPr>
        <w:t xml:space="preserve">El pago de la cuota de inscripción se efectuará a partir </w:t>
      </w:r>
      <w:r w:rsidRPr="00CB79AC">
        <w:rPr>
          <w:rFonts w:ascii="Arial" w:hAnsi="Arial" w:cs="Arial"/>
          <w:bCs/>
          <w:i/>
          <w:sz w:val="24"/>
          <w:szCs w:val="24"/>
        </w:rPr>
        <w:t xml:space="preserve">del </w:t>
      </w:r>
      <w:r>
        <w:rPr>
          <w:rFonts w:ascii="Arial" w:hAnsi="Arial" w:cs="Arial"/>
          <w:bCs/>
          <w:i/>
          <w:sz w:val="24"/>
          <w:szCs w:val="24"/>
        </w:rPr>
        <w:t>5</w:t>
      </w:r>
      <w:r w:rsidRPr="00CB79AC">
        <w:rPr>
          <w:rFonts w:ascii="Arial" w:hAnsi="Arial" w:cs="Arial"/>
          <w:bCs/>
          <w:i/>
          <w:sz w:val="24"/>
          <w:szCs w:val="24"/>
        </w:rPr>
        <w:t xml:space="preserve"> de abril y hasta el 28 de mayo de 2023</w:t>
      </w:r>
      <w:r w:rsidRPr="00CB79AC">
        <w:rPr>
          <w:rFonts w:ascii="Arial" w:hAnsi="Arial" w:cs="Arial"/>
          <w:bCs/>
          <w:sz w:val="24"/>
          <w:szCs w:val="24"/>
        </w:rPr>
        <w:t>,</w:t>
      </w:r>
      <w:r w:rsidRPr="00CB79AC">
        <w:rPr>
          <w:rFonts w:ascii="Arial" w:hAnsi="Arial" w:cs="Arial"/>
          <w:sz w:val="24"/>
          <w:szCs w:val="24"/>
        </w:rPr>
        <w:t xml:space="preserve"> a través de la plataforma del evento </w:t>
      </w:r>
      <w:hyperlink r:id="rId7" w:history="1">
        <w:r w:rsidRPr="00CB79AC">
          <w:rPr>
            <w:rStyle w:val="Hipervnculo"/>
            <w:rFonts w:ascii="Arial" w:hAnsi="Arial" w:cs="Arial"/>
            <w:bCs/>
            <w:sz w:val="24"/>
            <w:szCs w:val="24"/>
          </w:rPr>
          <w:t>www.convencionuh.com</w:t>
        </w:r>
      </w:hyperlink>
      <w:r w:rsidRPr="00186D03">
        <w:rPr>
          <w:rStyle w:val="Hipervnculo"/>
          <w:rFonts w:ascii="Arial" w:hAnsi="Arial" w:cs="Arial"/>
          <w:bCs/>
          <w:sz w:val="24"/>
          <w:szCs w:val="24"/>
        </w:rPr>
        <w:t xml:space="preserve">, y  </w:t>
      </w:r>
      <w:hyperlink r:id="rId8" w:history="1">
        <w:r w:rsidRPr="0087422D">
          <w:rPr>
            <w:rStyle w:val="Hipervnculo"/>
            <w:rFonts w:ascii="Arial" w:hAnsi="Arial" w:cs="Arial"/>
            <w:bCs/>
            <w:sz w:val="24"/>
            <w:szCs w:val="24"/>
          </w:rPr>
          <w:t>www.convencion</w:t>
        </w:r>
      </w:hyperlink>
      <w:r>
        <w:rPr>
          <w:rStyle w:val="Hipervnculo"/>
          <w:rFonts w:ascii="Arial" w:hAnsi="Arial" w:cs="Arial"/>
          <w:bCs/>
          <w:sz w:val="24"/>
          <w:szCs w:val="24"/>
        </w:rPr>
        <w:t>.uh.cu</w:t>
      </w:r>
      <w:r w:rsidRPr="00CB79AC">
        <w:rPr>
          <w:rFonts w:ascii="Arial" w:hAnsi="Arial" w:cs="Arial"/>
          <w:sz w:val="24"/>
          <w:szCs w:val="24"/>
        </w:rPr>
        <w:t xml:space="preserve"> en la categoría correspondiente</w:t>
      </w:r>
      <w:r>
        <w:rPr>
          <w:rFonts w:ascii="Arial" w:hAnsi="Arial" w:cs="Arial"/>
          <w:sz w:val="24"/>
          <w:szCs w:val="24"/>
        </w:rPr>
        <w:t xml:space="preserve"> para los delegados extranjeros. Los delegados nacionales realizarán el pago mediante trasferencia bancaria o través de las pasarelas de pago ENZONA y Transfermóvil. </w:t>
      </w:r>
      <w:r w:rsidRPr="00CB79AC">
        <w:rPr>
          <w:rFonts w:ascii="Arial" w:hAnsi="Arial" w:cs="Arial"/>
          <w:sz w:val="24"/>
          <w:szCs w:val="24"/>
        </w:rPr>
        <w:t xml:space="preserve"> 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 xml:space="preserve">Los estudiantes de pregrado y posgrado deben presentar una carta oficial de la universidad para certificar su condición y poder pagar. 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346C1" w:rsidRPr="00CB79AC" w:rsidRDefault="004346C1" w:rsidP="004346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79AC">
        <w:rPr>
          <w:rFonts w:ascii="Arial" w:hAnsi="Arial" w:cs="Arial"/>
          <w:b/>
          <w:sz w:val="24"/>
          <w:szCs w:val="24"/>
        </w:rPr>
        <w:t>Invitaciones</w:t>
      </w:r>
    </w:p>
    <w:p w:rsidR="004346C1" w:rsidRPr="00CB79AC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9AC">
        <w:rPr>
          <w:rFonts w:ascii="Arial" w:hAnsi="Arial" w:cs="Arial"/>
          <w:sz w:val="24"/>
          <w:szCs w:val="24"/>
        </w:rPr>
        <w:t xml:space="preserve">Los participantes en la Convención que requieran una carta de invitación para realizar los trámites de viaje correspondientes, podrán solicitarla al Comité Organizador al e-mail: </w:t>
      </w:r>
      <w:hyperlink r:id="rId9" w:history="1">
        <w:r w:rsidRPr="0097703C">
          <w:rPr>
            <w:rStyle w:val="Hipervnculo"/>
            <w:rFonts w:ascii="Arial" w:hAnsi="Arial" w:cs="Arial"/>
            <w:sz w:val="24"/>
            <w:szCs w:val="24"/>
          </w:rPr>
          <w:t>convencionuh@rect.uh.cu</w:t>
        </w:r>
      </w:hyperlink>
    </w:p>
    <w:p w:rsidR="004346C1" w:rsidRPr="00CB79AC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79AC">
        <w:rPr>
          <w:rFonts w:ascii="Arial" w:hAnsi="Arial" w:cs="Arial"/>
          <w:sz w:val="24"/>
          <w:szCs w:val="24"/>
        </w:rPr>
        <w:t xml:space="preserve">Para mayor información relacionada con cuotas de inscripción, formas de pago, derechos por cuota de inscripción, ofertas hoteleras y otros temas de interés, consultar la página oficial del evento y/o a través del correo: </w:t>
      </w:r>
      <w:hyperlink r:id="rId10" w:history="1">
        <w:r w:rsidRPr="0097703C">
          <w:rPr>
            <w:rStyle w:val="Hipervnculo"/>
            <w:rFonts w:ascii="Arial" w:hAnsi="Arial" w:cs="Arial"/>
            <w:sz w:val="24"/>
            <w:szCs w:val="24"/>
          </w:rPr>
          <w:t>convencionuh@rect.uh.cu</w:t>
        </w:r>
      </w:hyperlink>
    </w:p>
    <w:p w:rsidR="004346C1" w:rsidRPr="00F957CA" w:rsidRDefault="004346C1" w:rsidP="00434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65F" w:rsidRDefault="0013765F"/>
    <w:p w:rsidR="0013765F" w:rsidRDefault="0013765F" w:rsidP="0013765F"/>
    <w:p w:rsidR="0013765F" w:rsidRPr="0013765F" w:rsidRDefault="0013765F" w:rsidP="0013765F">
      <w:pPr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tab/>
      </w:r>
      <w:r w:rsidRPr="0013765F">
        <w:rPr>
          <w:rFonts w:ascii="Arial" w:eastAsia="Times New Roman" w:hAnsi="Arial" w:cs="Arial"/>
          <w:sz w:val="28"/>
          <w:szCs w:val="28"/>
          <w:lang w:eastAsia="es-ES"/>
        </w:rPr>
        <w:t>Para más información</w:t>
      </w:r>
      <w:r w:rsidRPr="0013765F">
        <w:rPr>
          <w:rFonts w:ascii="Arial" w:eastAsia="Times New Roman" w:hAnsi="Arial" w:cs="Arial"/>
          <w:sz w:val="28"/>
          <w:szCs w:val="28"/>
          <w:lang w:eastAsia="es-ES"/>
        </w:rPr>
        <w:tab/>
        <w:t xml:space="preserve">sobre el Taller </w:t>
      </w:r>
      <w:r w:rsidRPr="0013765F">
        <w:rPr>
          <w:rFonts w:ascii="Arial" w:eastAsia="Times New Roman" w:hAnsi="Arial" w:cs="Arial"/>
          <w:b/>
          <w:sz w:val="28"/>
          <w:szCs w:val="28"/>
          <w:lang w:eastAsia="es-ES"/>
        </w:rPr>
        <w:t>“Miradas cruzadas: a 60 años de la fundación de la Unión Africana”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3765F">
        <w:rPr>
          <w:rFonts w:ascii="Arial" w:eastAsia="Times New Roman" w:hAnsi="Arial" w:cs="Arial"/>
          <w:sz w:val="28"/>
          <w:szCs w:val="28"/>
          <w:lang w:eastAsia="es-ES"/>
        </w:rPr>
        <w:t>podrán escribir a</w:t>
      </w: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 las siguientes direcciones  electrónicas: </w:t>
      </w:r>
      <w:hyperlink r:id="rId11" w:history="1">
        <w:r w:rsidRPr="0013765F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es-ES"/>
          </w:rPr>
          <w:t>yanelexy.soto@gmail.com</w:t>
        </w:r>
      </w:hyperlink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hyperlink r:id="rId12" w:history="1">
        <w:r w:rsidRPr="0013765F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es-ES"/>
          </w:rPr>
          <w:t>sitecontar@yahoo.es</w:t>
        </w:r>
      </w:hyperlink>
      <w:r w:rsidRPr="0013765F">
        <w:rPr>
          <w:rFonts w:ascii="Arial" w:eastAsia="Times New Roman" w:hAnsi="Arial" w:cs="Arial"/>
          <w:sz w:val="28"/>
          <w:szCs w:val="28"/>
          <w:lang w:eastAsia="es-ES"/>
        </w:rPr>
        <w:t xml:space="preserve"> .</w:t>
      </w:r>
    </w:p>
    <w:p w:rsidR="00DD19D3" w:rsidRPr="0013765F" w:rsidRDefault="00DD19D3" w:rsidP="0013765F">
      <w:pPr>
        <w:tabs>
          <w:tab w:val="left" w:pos="1485"/>
        </w:tabs>
      </w:pPr>
    </w:p>
    <w:sectPr w:rsidR="00DD19D3" w:rsidRPr="00137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740B3"/>
    <w:multiLevelType w:val="hybridMultilevel"/>
    <w:tmpl w:val="EBA017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C1"/>
    <w:rsid w:val="0013765F"/>
    <w:rsid w:val="004346C1"/>
    <w:rsid w:val="00726759"/>
    <w:rsid w:val="00B710B6"/>
    <w:rsid w:val="00D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B44DA-97D0-4E76-8C3A-BD620E3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C1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46C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4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cion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convencionuh.com" TargetMode="External" /><Relationship Id="rId12" Type="http://schemas.openxmlformats.org/officeDocument/2006/relationships/hyperlink" Target="mailto:sitecontar@yahoo.e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mailto:yanelexy.soto@gmail.com" TargetMode="External" /><Relationship Id="rId5" Type="http://schemas.openxmlformats.org/officeDocument/2006/relationships/image" Target="media/image1.jpeg" /><Relationship Id="rId10" Type="http://schemas.openxmlformats.org/officeDocument/2006/relationships/hyperlink" Target="mailto:convencionuh@rect.uh.c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onvencionuh@rect.uh.cu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Yanelexys</dc:creator>
  <cp:keywords/>
  <dc:description/>
  <cp:lastModifiedBy>Usuario invitado</cp:lastModifiedBy>
  <cp:revision>2</cp:revision>
  <dcterms:created xsi:type="dcterms:W3CDTF">2022-12-06T12:22:00Z</dcterms:created>
  <dcterms:modified xsi:type="dcterms:W3CDTF">2022-12-06T12:22:00Z</dcterms:modified>
</cp:coreProperties>
</file>