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71969" w14:textId="77777777" w:rsidR="00C01659" w:rsidRPr="000C0B61" w:rsidRDefault="00C01659" w:rsidP="00861AC1">
      <w:pPr>
        <w:autoSpaceDE w:val="0"/>
        <w:autoSpaceDN w:val="0"/>
        <w:adjustRightInd w:val="0"/>
        <w:spacing w:after="0" w:line="360" w:lineRule="auto"/>
        <w:jc w:val="both"/>
        <w:rPr>
          <w:rFonts w:ascii="Arial" w:hAnsi="Arial" w:cs="Arial"/>
          <w:sz w:val="24"/>
          <w:szCs w:val="24"/>
        </w:rPr>
      </w:pPr>
    </w:p>
    <w:p w14:paraId="0D56C177" w14:textId="77777777" w:rsidR="00C01659" w:rsidRPr="000C0B61" w:rsidRDefault="00C01659" w:rsidP="00861AC1">
      <w:pPr>
        <w:autoSpaceDE w:val="0"/>
        <w:autoSpaceDN w:val="0"/>
        <w:adjustRightInd w:val="0"/>
        <w:spacing w:after="0" w:line="360" w:lineRule="auto"/>
        <w:jc w:val="both"/>
        <w:rPr>
          <w:rFonts w:ascii="Arial" w:hAnsi="Arial" w:cs="Arial"/>
          <w:sz w:val="24"/>
          <w:szCs w:val="24"/>
        </w:rPr>
      </w:pPr>
    </w:p>
    <w:p w14:paraId="5448B06C" w14:textId="77777777" w:rsidR="00C01659" w:rsidRPr="000C0B61" w:rsidRDefault="00C0165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noProof/>
          <w:sz w:val="24"/>
          <w:szCs w:val="24"/>
          <w:lang w:eastAsia="es-ES"/>
        </w:rPr>
        <w:drawing>
          <wp:inline distT="0" distB="0" distL="0" distR="0" wp14:anchorId="3670D01E" wp14:editId="20ECCE11">
            <wp:extent cx="1000125" cy="64921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0933" cy="669208"/>
                    </a:xfrm>
                    <a:prstGeom prst="rect">
                      <a:avLst/>
                    </a:prstGeom>
                  </pic:spPr>
                </pic:pic>
              </a:graphicData>
            </a:graphic>
          </wp:inline>
        </w:drawing>
      </w:r>
    </w:p>
    <w:p w14:paraId="03A4EFF0" w14:textId="77777777" w:rsidR="00C01659" w:rsidRPr="000C0B61" w:rsidRDefault="00C01659" w:rsidP="00861AC1">
      <w:pPr>
        <w:autoSpaceDE w:val="0"/>
        <w:autoSpaceDN w:val="0"/>
        <w:adjustRightInd w:val="0"/>
        <w:spacing w:after="0" w:line="360" w:lineRule="auto"/>
        <w:jc w:val="both"/>
        <w:rPr>
          <w:rFonts w:ascii="Arial" w:hAnsi="Arial" w:cs="Arial"/>
          <w:sz w:val="24"/>
          <w:szCs w:val="24"/>
        </w:rPr>
      </w:pPr>
    </w:p>
    <w:p w14:paraId="69956F5A" w14:textId="77777777" w:rsidR="00C01659" w:rsidRPr="000C0B61" w:rsidRDefault="00C01659" w:rsidP="00861AC1">
      <w:pPr>
        <w:spacing w:after="0" w:line="360" w:lineRule="auto"/>
        <w:jc w:val="both"/>
        <w:rPr>
          <w:rFonts w:ascii="Arial" w:hAnsi="Arial" w:cs="Arial"/>
          <w:b/>
          <w:color w:val="0070C0"/>
          <w:sz w:val="24"/>
          <w:szCs w:val="24"/>
        </w:rPr>
      </w:pPr>
      <w:r w:rsidRPr="000C0B61">
        <w:rPr>
          <w:rFonts w:ascii="Arial" w:hAnsi="Arial" w:cs="Arial"/>
          <w:b/>
          <w:color w:val="0070C0"/>
          <w:sz w:val="24"/>
          <w:szCs w:val="24"/>
        </w:rPr>
        <w:t>VII Convención Internacional de Estudios Turísticos</w:t>
      </w:r>
    </w:p>
    <w:p w14:paraId="24DDAD22" w14:textId="77777777" w:rsidR="00C01659" w:rsidRPr="000C0B61" w:rsidRDefault="00C01659" w:rsidP="00861AC1">
      <w:pPr>
        <w:spacing w:after="0" w:line="360" w:lineRule="auto"/>
        <w:jc w:val="both"/>
        <w:rPr>
          <w:rFonts w:ascii="Arial" w:hAnsi="Arial" w:cs="Arial"/>
          <w:b/>
          <w:color w:val="0070C0"/>
          <w:sz w:val="24"/>
          <w:szCs w:val="24"/>
        </w:rPr>
      </w:pPr>
      <w:r w:rsidRPr="000C0B61">
        <w:rPr>
          <w:rFonts w:ascii="Arial" w:hAnsi="Arial" w:cs="Arial"/>
          <w:b/>
          <w:color w:val="0070C0"/>
          <w:sz w:val="24"/>
          <w:szCs w:val="24"/>
        </w:rPr>
        <w:t>CIETCUBA 2024</w:t>
      </w:r>
    </w:p>
    <w:p w14:paraId="6747B83B" w14:textId="77777777" w:rsidR="00A14574" w:rsidRPr="000C0B61" w:rsidRDefault="00A14574" w:rsidP="00861AC1">
      <w:pPr>
        <w:autoSpaceDE w:val="0"/>
        <w:autoSpaceDN w:val="0"/>
        <w:adjustRightInd w:val="0"/>
        <w:spacing w:after="0" w:line="360" w:lineRule="auto"/>
        <w:jc w:val="both"/>
        <w:rPr>
          <w:rFonts w:ascii="Arial" w:hAnsi="Arial" w:cs="Arial"/>
          <w:b/>
          <w:bCs/>
          <w:sz w:val="24"/>
          <w:szCs w:val="24"/>
        </w:rPr>
      </w:pPr>
    </w:p>
    <w:p w14:paraId="4573A931" w14:textId="77777777" w:rsidR="003459FE" w:rsidRPr="000C0B61" w:rsidRDefault="003459FE" w:rsidP="00861AC1">
      <w:pPr>
        <w:tabs>
          <w:tab w:val="left" w:pos="3383"/>
          <w:tab w:val="left" w:pos="5733"/>
          <w:tab w:val="left" w:pos="6697"/>
          <w:tab w:val="right" w:pos="9214"/>
        </w:tabs>
        <w:spacing w:after="0" w:line="360" w:lineRule="auto"/>
        <w:jc w:val="both"/>
        <w:rPr>
          <w:rFonts w:ascii="Arial" w:eastAsia="Times New Roman" w:hAnsi="Arial" w:cs="Arial"/>
          <w:b/>
          <w:sz w:val="24"/>
          <w:szCs w:val="24"/>
          <w:lang w:eastAsia="es-ES"/>
        </w:rPr>
      </w:pPr>
      <w:r w:rsidRPr="000C0B61">
        <w:rPr>
          <w:rFonts w:ascii="Arial" w:eastAsia="Times New Roman" w:hAnsi="Arial" w:cs="Arial"/>
          <w:b/>
          <w:sz w:val="24"/>
          <w:szCs w:val="24"/>
          <w:lang w:eastAsia="es-ES"/>
        </w:rPr>
        <w:t>Título: Mapa Verde al rescate de la Historia de la comunidad. Propuesta de intervención sociocultural</w:t>
      </w:r>
    </w:p>
    <w:p w14:paraId="012E9D03" w14:textId="77777777" w:rsidR="003459FE" w:rsidRPr="000C0B61" w:rsidRDefault="003459FE" w:rsidP="00861AC1">
      <w:pPr>
        <w:autoSpaceDE w:val="0"/>
        <w:autoSpaceDN w:val="0"/>
        <w:adjustRightInd w:val="0"/>
        <w:spacing w:after="0" w:line="360" w:lineRule="auto"/>
        <w:jc w:val="both"/>
        <w:rPr>
          <w:rFonts w:ascii="Arial" w:eastAsia="Calibri" w:hAnsi="Arial" w:cs="Arial"/>
          <w:b/>
          <w:bCs/>
          <w:sz w:val="24"/>
          <w:szCs w:val="24"/>
          <w:lang w:eastAsia="es-ES"/>
        </w:rPr>
      </w:pPr>
    </w:p>
    <w:p w14:paraId="744A3841" w14:textId="77777777" w:rsidR="003459FE" w:rsidRPr="000C0B61" w:rsidRDefault="003459FE" w:rsidP="00861AC1">
      <w:pPr>
        <w:tabs>
          <w:tab w:val="left" w:pos="3383"/>
          <w:tab w:val="left" w:pos="5733"/>
          <w:tab w:val="left" w:pos="6697"/>
        </w:tabs>
        <w:spacing w:after="0" w:line="360" w:lineRule="auto"/>
        <w:jc w:val="both"/>
        <w:rPr>
          <w:rFonts w:ascii="Arial" w:eastAsia="Times New Roman" w:hAnsi="Arial" w:cs="Arial"/>
          <w:sz w:val="24"/>
          <w:szCs w:val="24"/>
          <w:lang w:eastAsia="es-ES"/>
        </w:rPr>
      </w:pPr>
    </w:p>
    <w:p w14:paraId="5E5D1058" w14:textId="77777777" w:rsidR="003459FE" w:rsidRPr="000C0B61" w:rsidRDefault="003459FE" w:rsidP="00861AC1">
      <w:pPr>
        <w:tabs>
          <w:tab w:val="left" w:pos="3383"/>
          <w:tab w:val="left" w:pos="5733"/>
          <w:tab w:val="left" w:pos="6697"/>
        </w:tabs>
        <w:spacing w:after="0" w:line="360" w:lineRule="auto"/>
        <w:jc w:val="both"/>
        <w:rPr>
          <w:rFonts w:ascii="Arial" w:eastAsia="Times New Roman" w:hAnsi="Arial" w:cs="Arial"/>
          <w:sz w:val="24"/>
          <w:szCs w:val="24"/>
          <w:lang w:eastAsia="es-ES"/>
        </w:rPr>
      </w:pPr>
    </w:p>
    <w:p w14:paraId="3348F994" w14:textId="77777777" w:rsidR="003459FE" w:rsidRDefault="003459FE" w:rsidP="00861AC1">
      <w:pPr>
        <w:tabs>
          <w:tab w:val="left" w:pos="3383"/>
          <w:tab w:val="left" w:pos="5733"/>
          <w:tab w:val="left" w:pos="6697"/>
        </w:tabs>
        <w:spacing w:after="0" w:line="360" w:lineRule="auto"/>
        <w:jc w:val="both"/>
        <w:rPr>
          <w:rFonts w:ascii="Arial" w:eastAsia="Times New Roman" w:hAnsi="Arial" w:cs="Arial"/>
          <w:b/>
          <w:sz w:val="24"/>
          <w:szCs w:val="24"/>
          <w:lang w:eastAsia="es-ES"/>
        </w:rPr>
      </w:pPr>
      <w:r w:rsidRPr="000C0B61">
        <w:rPr>
          <w:rFonts w:ascii="Arial" w:eastAsia="Times New Roman" w:hAnsi="Arial" w:cs="Arial"/>
          <w:b/>
          <w:sz w:val="24"/>
          <w:szCs w:val="24"/>
          <w:lang w:eastAsia="es-ES"/>
        </w:rPr>
        <w:t xml:space="preserve">Autores: Dr.C. Xiomara Casanova Acosta </w:t>
      </w:r>
    </w:p>
    <w:p w14:paraId="6516FE8D" w14:textId="5A6D78BF" w:rsidR="009E192B" w:rsidRPr="00894C12" w:rsidRDefault="00894C12" w:rsidP="00861AC1">
      <w:pPr>
        <w:tabs>
          <w:tab w:val="left" w:pos="3383"/>
          <w:tab w:val="left" w:pos="5733"/>
          <w:tab w:val="left" w:pos="6697"/>
        </w:tabs>
        <w:spacing w:after="0" w:line="360" w:lineRule="auto"/>
        <w:jc w:val="both"/>
        <w:rPr>
          <w:rFonts w:ascii="Arial" w:eastAsia="Times New Roman" w:hAnsi="Arial" w:cs="Arial"/>
          <w:bCs/>
          <w:sz w:val="24"/>
          <w:szCs w:val="24"/>
          <w:lang w:eastAsia="es-ES"/>
        </w:rPr>
      </w:pPr>
      <w:r w:rsidRPr="00894C12">
        <w:rPr>
          <w:rFonts w:ascii="Arial" w:eastAsia="Times New Roman" w:hAnsi="Arial" w:cs="Arial"/>
          <w:bCs/>
          <w:sz w:val="24"/>
          <w:szCs w:val="24"/>
          <w:lang w:eastAsia="es-ES"/>
        </w:rPr>
        <w:t xml:space="preserve">https: </w:t>
      </w:r>
      <w:r w:rsidR="0019725E">
        <w:rPr>
          <w:rFonts w:ascii="Arial" w:eastAsia="Times New Roman" w:hAnsi="Arial" w:cs="Arial"/>
          <w:bCs/>
          <w:sz w:val="24"/>
          <w:szCs w:val="24"/>
          <w:lang w:eastAsia="es-ES"/>
        </w:rPr>
        <w:t>//orcid,org/0000-0002-2323-0832</w:t>
      </w:r>
    </w:p>
    <w:p w14:paraId="119B750A" w14:textId="77777777" w:rsidR="003459FE" w:rsidRPr="000C0B61" w:rsidRDefault="009B5756" w:rsidP="00861AC1">
      <w:pPr>
        <w:tabs>
          <w:tab w:val="left" w:pos="3383"/>
          <w:tab w:val="left" w:pos="5733"/>
          <w:tab w:val="left" w:pos="6697"/>
        </w:tabs>
        <w:spacing w:after="0" w:line="360" w:lineRule="auto"/>
        <w:jc w:val="both"/>
        <w:rPr>
          <w:rFonts w:ascii="Arial" w:eastAsia="Times New Roman" w:hAnsi="Arial" w:cs="Arial"/>
          <w:b/>
          <w:sz w:val="24"/>
          <w:szCs w:val="24"/>
          <w:lang w:eastAsia="es-ES"/>
        </w:rPr>
      </w:pPr>
      <w:r w:rsidRPr="000C0B61">
        <w:rPr>
          <w:rFonts w:ascii="Arial" w:eastAsia="Times New Roman" w:hAnsi="Arial" w:cs="Arial"/>
          <w:b/>
          <w:sz w:val="24"/>
          <w:szCs w:val="24"/>
          <w:lang w:eastAsia="es-ES"/>
        </w:rPr>
        <w:t>MSc. María Luisa Ventosa Zene</w:t>
      </w:r>
      <w:r w:rsidR="003459FE" w:rsidRPr="000C0B61">
        <w:rPr>
          <w:rFonts w:ascii="Arial" w:eastAsia="Times New Roman" w:hAnsi="Arial" w:cs="Arial"/>
          <w:b/>
          <w:sz w:val="24"/>
          <w:szCs w:val="24"/>
          <w:lang w:eastAsia="es-ES"/>
        </w:rPr>
        <w:t>a</w:t>
      </w:r>
    </w:p>
    <w:p w14:paraId="13E5C50C" w14:textId="77777777" w:rsidR="00211EAD" w:rsidRPr="000C0B61" w:rsidRDefault="003459FE" w:rsidP="00861AC1">
      <w:pPr>
        <w:spacing w:after="0" w:line="360" w:lineRule="auto"/>
        <w:jc w:val="both"/>
        <w:rPr>
          <w:rFonts w:ascii="Arial" w:eastAsia="Times New Roman" w:hAnsi="Arial" w:cs="Arial"/>
          <w:b/>
          <w:sz w:val="24"/>
          <w:szCs w:val="24"/>
          <w:lang w:eastAsia="es-ES"/>
        </w:rPr>
      </w:pPr>
      <w:r w:rsidRPr="000C0B61">
        <w:rPr>
          <w:rFonts w:ascii="Arial" w:eastAsia="Times New Roman" w:hAnsi="Arial" w:cs="Arial"/>
          <w:b/>
          <w:sz w:val="24"/>
          <w:szCs w:val="24"/>
          <w:lang w:eastAsia="es-ES"/>
        </w:rPr>
        <w:t>MSc. Rolsa Adriana Lilly González</w:t>
      </w:r>
    </w:p>
    <w:p w14:paraId="70C50A9D" w14:textId="58180227" w:rsidR="00211EAD" w:rsidRDefault="00211EAD" w:rsidP="00861AC1">
      <w:pPr>
        <w:spacing w:after="0" w:line="360" w:lineRule="auto"/>
        <w:jc w:val="both"/>
        <w:rPr>
          <w:rStyle w:val="Hipervnculo"/>
          <w:rFonts w:ascii="Arial" w:eastAsia="Times New Roman" w:hAnsi="Arial" w:cs="Arial"/>
          <w:sz w:val="24"/>
          <w:szCs w:val="24"/>
          <w:lang w:eastAsia="es-MX"/>
        </w:rPr>
      </w:pPr>
      <w:r w:rsidRPr="00894C12">
        <w:rPr>
          <w:rFonts w:ascii="Arial" w:eastAsia="Times New Roman" w:hAnsi="Arial" w:cs="Arial"/>
          <w:sz w:val="24"/>
          <w:szCs w:val="24"/>
          <w:lang w:eastAsia="es-MX"/>
        </w:rPr>
        <w:t>https://orcid.org/0000-0002-7680-6217</w:t>
      </w:r>
    </w:p>
    <w:p w14:paraId="3E3527EB" w14:textId="01D89532" w:rsidR="0062387B" w:rsidRPr="009E192B" w:rsidRDefault="0062387B" w:rsidP="00861AC1">
      <w:pPr>
        <w:spacing w:after="0" w:line="360" w:lineRule="auto"/>
        <w:jc w:val="both"/>
        <w:rPr>
          <w:rFonts w:ascii="Arial" w:eastAsia="Times New Roman" w:hAnsi="Arial" w:cs="Arial"/>
          <w:b/>
          <w:bCs/>
          <w:sz w:val="24"/>
          <w:szCs w:val="24"/>
          <w:lang w:eastAsia="es-MX"/>
        </w:rPr>
      </w:pPr>
      <w:r w:rsidRPr="009E192B">
        <w:rPr>
          <w:rStyle w:val="Hipervnculo"/>
          <w:rFonts w:ascii="Arial" w:eastAsia="Times New Roman" w:hAnsi="Arial" w:cs="Arial"/>
          <w:b/>
          <w:bCs/>
          <w:color w:val="auto"/>
          <w:sz w:val="24"/>
          <w:szCs w:val="24"/>
          <w:u w:val="none"/>
          <w:lang w:eastAsia="es-MX"/>
        </w:rPr>
        <w:t>TM Aloida Lourdes Rodríguez</w:t>
      </w:r>
      <w:r w:rsidR="00894C12">
        <w:rPr>
          <w:rStyle w:val="Hipervnculo"/>
          <w:rFonts w:ascii="Arial" w:eastAsia="Times New Roman" w:hAnsi="Arial" w:cs="Arial"/>
          <w:b/>
          <w:bCs/>
          <w:color w:val="auto"/>
          <w:sz w:val="24"/>
          <w:szCs w:val="24"/>
          <w:u w:val="none"/>
          <w:lang w:eastAsia="es-MX"/>
        </w:rPr>
        <w:t xml:space="preserve"> ÁLvarez</w:t>
      </w:r>
    </w:p>
    <w:p w14:paraId="52351E26" w14:textId="77777777" w:rsidR="003459FE" w:rsidRPr="000C0B61" w:rsidRDefault="003459FE" w:rsidP="00861AC1">
      <w:pPr>
        <w:autoSpaceDE w:val="0"/>
        <w:autoSpaceDN w:val="0"/>
        <w:adjustRightInd w:val="0"/>
        <w:spacing w:after="0" w:line="360" w:lineRule="auto"/>
        <w:jc w:val="both"/>
        <w:rPr>
          <w:rFonts w:ascii="Arial" w:hAnsi="Arial" w:cs="Arial"/>
          <w:b/>
          <w:bCs/>
          <w:sz w:val="24"/>
          <w:szCs w:val="24"/>
        </w:rPr>
      </w:pPr>
    </w:p>
    <w:p w14:paraId="5AD26E0C" w14:textId="77777777" w:rsidR="00A14574" w:rsidRPr="000C0B61" w:rsidRDefault="00A14574" w:rsidP="00861AC1">
      <w:pPr>
        <w:autoSpaceDE w:val="0"/>
        <w:autoSpaceDN w:val="0"/>
        <w:adjustRightInd w:val="0"/>
        <w:spacing w:after="0" w:line="360" w:lineRule="auto"/>
        <w:jc w:val="both"/>
        <w:rPr>
          <w:rFonts w:ascii="Arial" w:hAnsi="Arial" w:cs="Arial"/>
          <w:b/>
          <w:bCs/>
          <w:sz w:val="24"/>
          <w:szCs w:val="24"/>
        </w:rPr>
      </w:pPr>
    </w:p>
    <w:p w14:paraId="4FD52858" w14:textId="77777777" w:rsidR="0062387B" w:rsidRDefault="0062387B">
      <w:pPr>
        <w:rPr>
          <w:rFonts w:ascii="Arial" w:hAnsi="Arial" w:cs="Arial"/>
          <w:b/>
          <w:bCs/>
          <w:sz w:val="24"/>
          <w:szCs w:val="24"/>
        </w:rPr>
      </w:pPr>
      <w:r>
        <w:rPr>
          <w:rFonts w:ascii="Arial" w:hAnsi="Arial" w:cs="Arial"/>
          <w:b/>
          <w:bCs/>
          <w:sz w:val="24"/>
          <w:szCs w:val="24"/>
        </w:rPr>
        <w:br w:type="page"/>
      </w:r>
    </w:p>
    <w:p w14:paraId="55D49ED2" w14:textId="404FC8BF" w:rsidR="00B0104D" w:rsidRPr="000C0B61" w:rsidRDefault="0005095E" w:rsidP="00861AC1">
      <w:pPr>
        <w:autoSpaceDE w:val="0"/>
        <w:autoSpaceDN w:val="0"/>
        <w:adjustRightInd w:val="0"/>
        <w:spacing w:after="0" w:line="360" w:lineRule="auto"/>
        <w:jc w:val="both"/>
        <w:rPr>
          <w:rFonts w:ascii="Arial" w:hAnsi="Arial" w:cs="Arial"/>
          <w:b/>
          <w:bCs/>
          <w:sz w:val="24"/>
          <w:szCs w:val="24"/>
        </w:rPr>
      </w:pPr>
      <w:r w:rsidRPr="000C0B61">
        <w:rPr>
          <w:rFonts w:ascii="Arial" w:hAnsi="Arial" w:cs="Arial"/>
          <w:b/>
          <w:bCs/>
          <w:sz w:val="24"/>
          <w:szCs w:val="24"/>
        </w:rPr>
        <w:lastRenderedPageBreak/>
        <w:t>RESUMEN:</w:t>
      </w:r>
    </w:p>
    <w:p w14:paraId="58DDBDAC" w14:textId="3D51B5AD" w:rsidR="0005095E" w:rsidRPr="000C0B61" w:rsidRDefault="0005095E"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El mapa verde brinda posibilidades para su utilización como herramienta en la transformación</w:t>
      </w:r>
      <w:r w:rsidR="0062387B">
        <w:rPr>
          <w:rFonts w:ascii="Arial" w:hAnsi="Arial" w:cs="Arial"/>
          <w:sz w:val="24"/>
          <w:szCs w:val="24"/>
        </w:rPr>
        <w:t xml:space="preserve"> </w:t>
      </w:r>
      <w:r w:rsidRPr="000C0B61">
        <w:rPr>
          <w:rFonts w:ascii="Arial" w:hAnsi="Arial" w:cs="Arial"/>
          <w:sz w:val="24"/>
          <w:szCs w:val="24"/>
        </w:rPr>
        <w:t>del contexto y en la formación de valores ambientales. También facilita la identificación de los problemas y</w:t>
      </w:r>
      <w:r w:rsidR="00211EAD" w:rsidRPr="000C0B61">
        <w:rPr>
          <w:rFonts w:ascii="Arial" w:hAnsi="Arial" w:cs="Arial"/>
          <w:sz w:val="24"/>
          <w:szCs w:val="24"/>
        </w:rPr>
        <w:t xml:space="preserve"> </w:t>
      </w:r>
      <w:r w:rsidRPr="000C0B61">
        <w:rPr>
          <w:rFonts w:ascii="Arial" w:hAnsi="Arial" w:cs="Arial"/>
          <w:sz w:val="24"/>
          <w:szCs w:val="24"/>
        </w:rPr>
        <w:t>la concepción de soluciones locales para el mejoramiento</w:t>
      </w:r>
      <w:r w:rsidR="007F310C" w:rsidRPr="000C0B61">
        <w:rPr>
          <w:rFonts w:ascii="Arial" w:hAnsi="Arial" w:cs="Arial"/>
          <w:sz w:val="24"/>
          <w:szCs w:val="24"/>
        </w:rPr>
        <w:t xml:space="preserve"> de la comunidad.</w:t>
      </w:r>
      <w:r w:rsidR="0062387B">
        <w:rPr>
          <w:rFonts w:ascii="Arial" w:hAnsi="Arial" w:cs="Arial"/>
          <w:sz w:val="24"/>
          <w:szCs w:val="24"/>
        </w:rPr>
        <w:t xml:space="preserve"> </w:t>
      </w:r>
      <w:r w:rsidR="007F310C" w:rsidRPr="000C0B61">
        <w:rPr>
          <w:rFonts w:ascii="Arial" w:hAnsi="Arial" w:cs="Arial"/>
          <w:sz w:val="24"/>
          <w:szCs w:val="24"/>
        </w:rPr>
        <w:t xml:space="preserve">Nos trazamos como objetivo </w:t>
      </w:r>
      <w:r w:rsidRPr="000C0B61">
        <w:rPr>
          <w:rFonts w:ascii="Arial" w:hAnsi="Arial" w:cs="Arial"/>
          <w:sz w:val="24"/>
          <w:szCs w:val="24"/>
        </w:rPr>
        <w:t xml:space="preserve"> propone</w:t>
      </w:r>
      <w:r w:rsidR="007F310C" w:rsidRPr="000C0B61">
        <w:rPr>
          <w:rFonts w:ascii="Arial" w:hAnsi="Arial" w:cs="Arial"/>
          <w:sz w:val="24"/>
          <w:szCs w:val="24"/>
        </w:rPr>
        <w:t>r</w:t>
      </w:r>
      <w:r w:rsidR="00211EAD" w:rsidRPr="000C0B61">
        <w:rPr>
          <w:rFonts w:ascii="Arial" w:hAnsi="Arial" w:cs="Arial"/>
          <w:sz w:val="24"/>
          <w:szCs w:val="24"/>
        </w:rPr>
        <w:t xml:space="preserve"> </w:t>
      </w:r>
      <w:r w:rsidRPr="000C0B61">
        <w:rPr>
          <w:rFonts w:ascii="Arial" w:hAnsi="Arial" w:cs="Arial"/>
          <w:sz w:val="24"/>
          <w:szCs w:val="24"/>
        </w:rPr>
        <w:t xml:space="preserve">acciones que contribuyen a la </w:t>
      </w:r>
      <w:r w:rsidR="00DB1774" w:rsidRPr="000C0B61">
        <w:rPr>
          <w:rFonts w:ascii="Arial" w:hAnsi="Arial" w:cs="Arial"/>
          <w:sz w:val="24"/>
          <w:szCs w:val="24"/>
        </w:rPr>
        <w:t>divulgación de la historia del  turismo de  la comunidad</w:t>
      </w:r>
      <w:r w:rsidR="0041760A" w:rsidRPr="000C0B61">
        <w:rPr>
          <w:rFonts w:ascii="Arial" w:hAnsi="Arial" w:cs="Arial"/>
          <w:sz w:val="24"/>
          <w:szCs w:val="24"/>
        </w:rPr>
        <w:t xml:space="preserve"> a través de la </w:t>
      </w:r>
      <w:r w:rsidRPr="000C0B61">
        <w:rPr>
          <w:rFonts w:ascii="Arial" w:hAnsi="Arial" w:cs="Arial"/>
          <w:sz w:val="24"/>
          <w:szCs w:val="24"/>
        </w:rPr>
        <w:t>elaboración del Mapa</w:t>
      </w:r>
      <w:r w:rsidR="0062387B">
        <w:rPr>
          <w:rFonts w:ascii="Arial" w:hAnsi="Arial" w:cs="Arial"/>
          <w:sz w:val="24"/>
          <w:szCs w:val="24"/>
        </w:rPr>
        <w:t xml:space="preserve"> </w:t>
      </w:r>
      <w:r w:rsidRPr="000C0B61">
        <w:rPr>
          <w:rFonts w:ascii="Arial" w:hAnsi="Arial" w:cs="Arial"/>
          <w:sz w:val="24"/>
          <w:szCs w:val="24"/>
        </w:rPr>
        <w:t>Verde. Fueron empleados métodos teóricos y empíricos, estos últimos incluyeron la</w:t>
      </w:r>
      <w:r w:rsidR="00914E03" w:rsidRPr="000C0B61">
        <w:rPr>
          <w:rFonts w:ascii="Arial" w:hAnsi="Arial" w:cs="Arial"/>
          <w:sz w:val="24"/>
          <w:szCs w:val="24"/>
        </w:rPr>
        <w:t xml:space="preserve"> </w:t>
      </w:r>
      <w:r w:rsidRPr="000C0B61">
        <w:rPr>
          <w:rFonts w:ascii="Arial" w:hAnsi="Arial" w:cs="Arial"/>
          <w:sz w:val="24"/>
          <w:szCs w:val="24"/>
        </w:rPr>
        <w:t>observación y encuestas a vecinos de la comunidad a partir de lo cual se conformó el</w:t>
      </w:r>
      <w:r w:rsidR="006959B5" w:rsidRPr="000C0B61">
        <w:rPr>
          <w:rFonts w:ascii="Arial" w:hAnsi="Arial" w:cs="Arial"/>
          <w:sz w:val="24"/>
          <w:szCs w:val="24"/>
        </w:rPr>
        <w:t xml:space="preserve"> </w:t>
      </w:r>
      <w:r w:rsidRPr="000C0B61">
        <w:rPr>
          <w:rFonts w:ascii="Arial" w:hAnsi="Arial" w:cs="Arial"/>
          <w:sz w:val="24"/>
          <w:szCs w:val="24"/>
        </w:rPr>
        <w:t xml:space="preserve">diagnóstico ambiental. La investigación se desarrolló con </w:t>
      </w:r>
      <w:r w:rsidR="00DB1774" w:rsidRPr="000C0B61">
        <w:rPr>
          <w:rFonts w:ascii="Arial" w:hAnsi="Arial" w:cs="Arial"/>
          <w:sz w:val="24"/>
          <w:szCs w:val="24"/>
        </w:rPr>
        <w:t>jóvenes de la comunidad de Centro Habana,</w:t>
      </w:r>
      <w:r w:rsidR="006E3E9B" w:rsidRPr="000C0B61">
        <w:rPr>
          <w:rFonts w:ascii="Arial" w:hAnsi="Arial" w:cs="Arial"/>
          <w:sz w:val="24"/>
          <w:szCs w:val="24"/>
        </w:rPr>
        <w:t xml:space="preserve"> Se presentan los resultados parciales alcanzados por el proyecto de intervención comunitaria</w:t>
      </w:r>
      <w:r w:rsidRPr="000C0B61">
        <w:rPr>
          <w:rFonts w:ascii="Arial" w:hAnsi="Arial" w:cs="Arial"/>
          <w:sz w:val="24"/>
          <w:szCs w:val="24"/>
        </w:rPr>
        <w:t xml:space="preserve"> incluyen un </w:t>
      </w:r>
      <w:r w:rsidR="00C6105D" w:rsidRPr="000C0B61">
        <w:rPr>
          <w:rFonts w:ascii="Arial" w:hAnsi="Arial" w:cs="Arial"/>
          <w:sz w:val="24"/>
          <w:szCs w:val="24"/>
        </w:rPr>
        <w:t>mapa verde</w:t>
      </w:r>
      <w:r w:rsidR="001C07AF" w:rsidRPr="000C0B61">
        <w:rPr>
          <w:rFonts w:ascii="Arial" w:hAnsi="Arial" w:cs="Arial"/>
          <w:sz w:val="24"/>
          <w:szCs w:val="24"/>
        </w:rPr>
        <w:t xml:space="preserve"> y </w:t>
      </w:r>
      <w:r w:rsidR="00C6105D" w:rsidRPr="000C0B61">
        <w:rPr>
          <w:rFonts w:ascii="Arial" w:hAnsi="Arial" w:cs="Arial"/>
          <w:sz w:val="24"/>
          <w:szCs w:val="24"/>
        </w:rPr>
        <w:t xml:space="preserve"> un </w:t>
      </w:r>
      <w:r w:rsidR="00BB77D5" w:rsidRPr="000C0B61">
        <w:rPr>
          <w:rFonts w:ascii="Arial" w:hAnsi="Arial" w:cs="Arial"/>
          <w:sz w:val="24"/>
          <w:szCs w:val="24"/>
        </w:rPr>
        <w:t>manual sobre la historia del turismo en el consejo Colón</w:t>
      </w:r>
      <w:r w:rsidRPr="000C0B61">
        <w:rPr>
          <w:rFonts w:ascii="Arial" w:hAnsi="Arial" w:cs="Arial"/>
          <w:sz w:val="24"/>
          <w:szCs w:val="24"/>
        </w:rPr>
        <w:t>.</w:t>
      </w:r>
    </w:p>
    <w:p w14:paraId="4DC25217" w14:textId="77777777" w:rsidR="00214877" w:rsidRPr="000C0B61" w:rsidRDefault="0005095E" w:rsidP="00861AC1">
      <w:pPr>
        <w:spacing w:line="360" w:lineRule="auto"/>
        <w:jc w:val="both"/>
        <w:rPr>
          <w:rFonts w:ascii="Arial" w:hAnsi="Arial" w:cs="Arial"/>
          <w:sz w:val="24"/>
          <w:szCs w:val="24"/>
        </w:rPr>
      </w:pPr>
      <w:r w:rsidRPr="000C0B61">
        <w:rPr>
          <w:rFonts w:ascii="Arial" w:hAnsi="Arial" w:cs="Arial"/>
          <w:b/>
          <w:bCs/>
          <w:sz w:val="24"/>
          <w:szCs w:val="24"/>
        </w:rPr>
        <w:t xml:space="preserve">Palabras clave: </w:t>
      </w:r>
      <w:r w:rsidR="00C6105D" w:rsidRPr="000C0B61">
        <w:rPr>
          <w:rFonts w:ascii="Arial" w:hAnsi="Arial" w:cs="Arial"/>
          <w:sz w:val="24"/>
          <w:szCs w:val="24"/>
        </w:rPr>
        <w:t>Mapa verde, C</w:t>
      </w:r>
      <w:r w:rsidR="00DB1774" w:rsidRPr="000C0B61">
        <w:rPr>
          <w:rFonts w:ascii="Arial" w:hAnsi="Arial" w:cs="Arial"/>
          <w:sz w:val="24"/>
          <w:szCs w:val="24"/>
        </w:rPr>
        <w:t>omuni</w:t>
      </w:r>
      <w:r w:rsidR="00C6105D" w:rsidRPr="000C0B61">
        <w:rPr>
          <w:rFonts w:ascii="Arial" w:hAnsi="Arial" w:cs="Arial"/>
          <w:sz w:val="24"/>
          <w:szCs w:val="24"/>
        </w:rPr>
        <w:t xml:space="preserve">dad, Formación de valores, Historia, Turismo. </w:t>
      </w:r>
    </w:p>
    <w:p w14:paraId="32D417B2" w14:textId="77777777" w:rsidR="00211EAD" w:rsidRPr="000C0B61" w:rsidRDefault="00211EAD" w:rsidP="00861AC1">
      <w:pPr>
        <w:spacing w:line="360" w:lineRule="auto"/>
        <w:jc w:val="both"/>
        <w:rPr>
          <w:rFonts w:ascii="Arial" w:hAnsi="Arial" w:cs="Arial"/>
          <w:sz w:val="24"/>
          <w:szCs w:val="24"/>
        </w:rPr>
      </w:pPr>
      <w:r w:rsidRPr="000C0B61">
        <w:rPr>
          <w:rFonts w:ascii="Arial" w:hAnsi="Arial" w:cs="Arial"/>
          <w:sz w:val="24"/>
          <w:szCs w:val="24"/>
        </w:rPr>
        <w:t xml:space="preserve"> </w:t>
      </w:r>
    </w:p>
    <w:p w14:paraId="0D9DCB41" w14:textId="3F895662" w:rsidR="00211EAD" w:rsidRDefault="004133EC" w:rsidP="00861AC1">
      <w:pPr>
        <w:pStyle w:val="Sinespaciado"/>
        <w:spacing w:line="360" w:lineRule="auto"/>
        <w:jc w:val="both"/>
        <w:rPr>
          <w:rFonts w:ascii="Arial" w:hAnsi="Arial" w:cs="Arial"/>
          <w:b/>
          <w:sz w:val="24"/>
          <w:szCs w:val="24"/>
        </w:rPr>
      </w:pPr>
      <w:r>
        <w:rPr>
          <w:rFonts w:ascii="Arial" w:hAnsi="Arial" w:cs="Arial"/>
          <w:b/>
          <w:sz w:val="24"/>
          <w:szCs w:val="24"/>
        </w:rPr>
        <w:t>Abstract:</w:t>
      </w:r>
    </w:p>
    <w:p w14:paraId="4758DDB0" w14:textId="59AF28F2" w:rsidR="004133EC" w:rsidRPr="004133EC" w:rsidRDefault="004133EC" w:rsidP="00861AC1">
      <w:pPr>
        <w:pStyle w:val="Sinespaciado"/>
        <w:spacing w:line="360" w:lineRule="auto"/>
        <w:jc w:val="both"/>
        <w:rPr>
          <w:rFonts w:ascii="Arial" w:hAnsi="Arial" w:cs="Arial"/>
          <w:bCs/>
          <w:sz w:val="24"/>
          <w:szCs w:val="24"/>
        </w:rPr>
      </w:pPr>
      <w:r w:rsidRPr="004133EC">
        <w:rPr>
          <w:rFonts w:ascii="Arial" w:hAnsi="Arial" w:cs="Arial"/>
          <w:bCs/>
          <w:sz w:val="24"/>
          <w:szCs w:val="24"/>
        </w:rPr>
        <w:t>The green map offers possibilities for its use as a tool in the transformation of the context and in the formation of environmental values. It also facilitates the identification of problems and the conception of local solutions for the betterment of the community.</w:t>
      </w:r>
      <w:r w:rsidRPr="004133EC">
        <w:rPr>
          <w:rFonts w:ascii="Arial" w:hAnsi="Arial" w:cs="Arial"/>
          <w:bCs/>
          <w:sz w:val="24"/>
          <w:szCs w:val="24"/>
        </w:rPr>
        <w:t xml:space="preserve"> </w:t>
      </w:r>
      <w:r w:rsidRPr="004133EC">
        <w:rPr>
          <w:rFonts w:ascii="Arial" w:hAnsi="Arial" w:cs="Arial"/>
          <w:bCs/>
          <w:sz w:val="24"/>
          <w:szCs w:val="24"/>
        </w:rPr>
        <w:t>Our objective is to propose actions that contribute to the dissemination of the history of tourism in the community through the development of the Green Map. Theoretical and empirical methods were used, the latter included observation and surveys of neighbors of the community from which the environmental diagnosis was formed.</w:t>
      </w:r>
      <w:r w:rsidRPr="004133EC">
        <w:rPr>
          <w:rFonts w:ascii="Arial" w:hAnsi="Arial" w:cs="Arial"/>
          <w:bCs/>
          <w:sz w:val="24"/>
          <w:szCs w:val="24"/>
        </w:rPr>
        <w:t xml:space="preserve"> </w:t>
      </w:r>
      <w:r w:rsidRPr="004133EC">
        <w:rPr>
          <w:rFonts w:ascii="Arial" w:hAnsi="Arial" w:cs="Arial"/>
          <w:bCs/>
          <w:sz w:val="24"/>
          <w:szCs w:val="24"/>
        </w:rPr>
        <w:t>The research was developed with young people from the community of Centro Habana, The partial results achieved by the community intervention project include a green map and a manual on the history of tourism in the Colón council.</w:t>
      </w:r>
    </w:p>
    <w:p w14:paraId="4E481CC2" w14:textId="292BF884" w:rsidR="004133EC" w:rsidRDefault="004133EC" w:rsidP="00861AC1">
      <w:pPr>
        <w:pStyle w:val="Sinespaciado"/>
        <w:spacing w:line="360" w:lineRule="auto"/>
        <w:jc w:val="both"/>
        <w:rPr>
          <w:rFonts w:ascii="Arial" w:hAnsi="Arial" w:cs="Arial"/>
          <w:bCs/>
          <w:sz w:val="24"/>
          <w:szCs w:val="24"/>
        </w:rPr>
      </w:pPr>
      <w:r w:rsidRPr="004133EC">
        <w:rPr>
          <w:rFonts w:ascii="Arial" w:hAnsi="Arial" w:cs="Arial"/>
          <w:bCs/>
          <w:sz w:val="24"/>
          <w:szCs w:val="24"/>
        </w:rPr>
        <w:t xml:space="preserve">Keywords: </w:t>
      </w:r>
      <w:r w:rsidRPr="004133EC">
        <w:rPr>
          <w:rFonts w:ascii="Arial" w:hAnsi="Arial" w:cs="Arial"/>
          <w:bCs/>
          <w:sz w:val="24"/>
          <w:szCs w:val="24"/>
        </w:rPr>
        <w:t>Green map, Community, Formation of values, History, Tourism.</w:t>
      </w:r>
    </w:p>
    <w:p w14:paraId="04DB659C" w14:textId="77777777" w:rsidR="004133EC" w:rsidRDefault="004133EC" w:rsidP="00861AC1">
      <w:pPr>
        <w:pStyle w:val="Sinespaciado"/>
        <w:spacing w:line="360" w:lineRule="auto"/>
        <w:jc w:val="both"/>
        <w:rPr>
          <w:rFonts w:ascii="Arial" w:hAnsi="Arial" w:cs="Arial"/>
          <w:bCs/>
          <w:sz w:val="24"/>
          <w:szCs w:val="24"/>
        </w:rPr>
        <w:sectPr w:rsidR="004133EC" w:rsidSect="003D5D47">
          <w:footerReference w:type="default" r:id="rId9"/>
          <w:pgSz w:w="11906" w:h="16838"/>
          <w:pgMar w:top="1417" w:right="1701" w:bottom="1417" w:left="1701" w:header="708" w:footer="708" w:gutter="0"/>
          <w:cols w:space="708"/>
          <w:docGrid w:linePitch="360"/>
        </w:sectPr>
      </w:pPr>
    </w:p>
    <w:p w14:paraId="04510549" w14:textId="77777777" w:rsidR="00211EAD" w:rsidRPr="000C0B61" w:rsidRDefault="00211EAD"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lastRenderedPageBreak/>
        <w:t xml:space="preserve">Introducción </w:t>
      </w:r>
    </w:p>
    <w:p w14:paraId="3344846E" w14:textId="77777777" w:rsidR="00E337D4" w:rsidRPr="000C0B61" w:rsidRDefault="00E337D4" w:rsidP="00861AC1">
      <w:pPr>
        <w:autoSpaceDE w:val="0"/>
        <w:autoSpaceDN w:val="0"/>
        <w:adjustRightInd w:val="0"/>
        <w:spacing w:line="360" w:lineRule="auto"/>
        <w:jc w:val="both"/>
        <w:rPr>
          <w:rFonts w:ascii="Arial" w:eastAsia="Calibri" w:hAnsi="Arial" w:cs="Arial"/>
          <w:sz w:val="24"/>
          <w:szCs w:val="24"/>
        </w:rPr>
      </w:pPr>
      <w:r w:rsidRPr="000C0B61">
        <w:rPr>
          <w:rFonts w:ascii="Arial" w:eastAsia="Calibri" w:hAnsi="Arial" w:cs="Arial"/>
          <w:sz w:val="24"/>
          <w:szCs w:val="24"/>
        </w:rPr>
        <w:t>El Sistema de Mapa Verde llega a Cuba en 1998 a través de su fundadora la Señora Wendy Brawer como promotora del ordenamiento ecológico en las comunidades y también como una vía para estimular el descubrimiento personal de estos recursos por parte de niños, jóvenes y adultos.</w:t>
      </w:r>
    </w:p>
    <w:p w14:paraId="669951AA" w14:textId="77777777" w:rsidR="00E337D4" w:rsidRPr="000C0B61" w:rsidRDefault="00E337D4" w:rsidP="00861AC1">
      <w:pPr>
        <w:autoSpaceDE w:val="0"/>
        <w:autoSpaceDN w:val="0"/>
        <w:adjustRightInd w:val="0"/>
        <w:spacing w:line="360" w:lineRule="auto"/>
        <w:jc w:val="both"/>
        <w:rPr>
          <w:rFonts w:ascii="Arial" w:eastAsia="Calibri" w:hAnsi="Arial" w:cs="Arial"/>
          <w:sz w:val="24"/>
          <w:szCs w:val="24"/>
        </w:rPr>
      </w:pPr>
      <w:r w:rsidRPr="000C0B61">
        <w:rPr>
          <w:rFonts w:ascii="Arial" w:eastAsia="Calibri" w:hAnsi="Arial" w:cs="Arial"/>
          <w:sz w:val="24"/>
          <w:szCs w:val="24"/>
        </w:rPr>
        <w:t>Cuba se integra a la red de Mapas Verdes en el año 1999 representada por el Centro Félix Varela, el Instituto de Ecología y Sistemática, el Centro de Cultura Comunitaria. Tiene sus antecedentes marcados entre el 31 de mayo y el 5 de junio de 1998 en que se efectúa en La Habana la Conferencia Internacional “Construyendo una economía sostenible”, convocada por el Comité Coordinador Internacional compuesto por la Oficina Regional para la América Latina y el Caribe (UNESCO), el American Friends Servicie Comité y el Centro Félix Varela</w:t>
      </w:r>
    </w:p>
    <w:p w14:paraId="22DEE191" w14:textId="77777777" w:rsidR="00584BB0" w:rsidRPr="000C0B61" w:rsidRDefault="00584BB0" w:rsidP="00861AC1">
      <w:pPr>
        <w:autoSpaceDE w:val="0"/>
        <w:autoSpaceDN w:val="0"/>
        <w:adjustRightInd w:val="0"/>
        <w:spacing w:line="360" w:lineRule="auto"/>
        <w:jc w:val="both"/>
        <w:rPr>
          <w:rFonts w:ascii="Arial" w:eastAsia="Calibri" w:hAnsi="Arial" w:cs="Arial"/>
          <w:sz w:val="24"/>
          <w:szCs w:val="24"/>
        </w:rPr>
      </w:pPr>
      <w:r w:rsidRPr="000C0B61">
        <w:rPr>
          <w:rFonts w:ascii="Arial" w:eastAsia="Calibri" w:hAnsi="Arial" w:cs="Arial"/>
          <w:sz w:val="24"/>
          <w:szCs w:val="24"/>
        </w:rPr>
        <w:t>La originalidad del Sistema de Mapa Verde estimuló la realización, a fines de ese mismo año, de un taller con especialistas de diversas disciplinas vinculadas a la temática ambiental, líderes comunitarios y otros profesionales. En este, un grupo de jóvenes de la ciudad de Holguín presentó un mapa referido a sitios de salud.</w:t>
      </w:r>
    </w:p>
    <w:p w14:paraId="5B804659" w14:textId="77777777" w:rsidR="00E65703" w:rsidRPr="000C0B61" w:rsidRDefault="00E65703" w:rsidP="00861AC1">
      <w:pPr>
        <w:autoSpaceDE w:val="0"/>
        <w:autoSpaceDN w:val="0"/>
        <w:adjustRightInd w:val="0"/>
        <w:spacing w:line="360" w:lineRule="auto"/>
        <w:jc w:val="both"/>
        <w:rPr>
          <w:rFonts w:ascii="Arial" w:eastAsia="Calibri" w:hAnsi="Arial" w:cs="Arial"/>
          <w:sz w:val="24"/>
          <w:szCs w:val="24"/>
        </w:rPr>
      </w:pPr>
      <w:r w:rsidRPr="000C0B61">
        <w:rPr>
          <w:rFonts w:ascii="Arial" w:eastAsia="Calibri" w:hAnsi="Arial" w:cs="Arial"/>
          <w:sz w:val="24"/>
          <w:szCs w:val="24"/>
        </w:rPr>
        <w:t>En 1999, bajo la asesoría del Sistema de Mapa Verde, la colaboración del Centro Félix Varela y Cultura Comunitaria (actualmente Consejo Nacional de Casas de Cultura), se comenzó a realizar el Mapa Verde con niños y adolescentes de los municipios de La Habana, Habana Vieja y Diez de Octubre, con el objetivo de fortalecer el interés por conocer y cuidar el medio ambiente. El Instituto de Ecología y Sistemática se incorporó a esta tarea, lo cual constituyó un importante paso para el desarrollo de nuestro trabajo .</w:t>
      </w:r>
    </w:p>
    <w:p w14:paraId="6317B9E5" w14:textId="77777777" w:rsidR="007226E5" w:rsidRPr="000C0B61" w:rsidRDefault="007226E5" w:rsidP="00861AC1">
      <w:pPr>
        <w:autoSpaceDE w:val="0"/>
        <w:autoSpaceDN w:val="0"/>
        <w:adjustRightInd w:val="0"/>
        <w:spacing w:line="360" w:lineRule="auto"/>
        <w:jc w:val="both"/>
        <w:rPr>
          <w:rFonts w:ascii="Arial" w:hAnsi="Arial" w:cs="Arial"/>
          <w:sz w:val="24"/>
          <w:szCs w:val="24"/>
        </w:rPr>
      </w:pPr>
      <w:r w:rsidRPr="000C0B61">
        <w:rPr>
          <w:rFonts w:ascii="Arial" w:hAnsi="Arial" w:cs="Arial"/>
          <w:sz w:val="24"/>
          <w:szCs w:val="24"/>
        </w:rPr>
        <w:t>La  Ley de Protección al Patrimonio Cultural en Cuba y su Reglamento el Decreto No. 118 de 23 de Septiembre de 1983,  tiene por objeto determinar los bienes que, por su especial relevancia en relación con la arqueología, la prehistoria, la historia, la literatura, la educación, el arte, la ciencia y la cultura en general forman parte integrante del Patrimonio Cultural de la Nación y establece  medios idóneos de protección de los mismos</w:t>
      </w:r>
    </w:p>
    <w:p w14:paraId="20435FCF" w14:textId="77777777" w:rsidR="00CC5BA3" w:rsidRPr="000C0B61" w:rsidRDefault="0054672E"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lastRenderedPageBreak/>
        <w:t xml:space="preserve">Teniendo en cuenta que la metodología mapa verde brinda posibilidades para su utilización como herramienta en la transformación del contexto y en la formación de valores </w:t>
      </w:r>
      <w:r w:rsidR="006959B5" w:rsidRPr="000C0B61">
        <w:rPr>
          <w:rFonts w:ascii="Arial" w:hAnsi="Arial" w:cs="Arial"/>
          <w:sz w:val="24"/>
          <w:szCs w:val="24"/>
        </w:rPr>
        <w:t>,</w:t>
      </w:r>
      <w:r w:rsidRPr="000C0B61">
        <w:rPr>
          <w:rFonts w:ascii="Arial" w:hAnsi="Arial" w:cs="Arial"/>
          <w:sz w:val="24"/>
          <w:szCs w:val="24"/>
        </w:rPr>
        <w:t>la identificación de los problemas y la concepción de soluciones locales para el mejoramiento de la comunidad</w:t>
      </w:r>
      <w:r w:rsidR="00CC5BA3" w:rsidRPr="000C0B61">
        <w:rPr>
          <w:rFonts w:ascii="Arial" w:hAnsi="Arial" w:cs="Arial"/>
          <w:sz w:val="24"/>
          <w:szCs w:val="24"/>
        </w:rPr>
        <w:t xml:space="preserve"> Nos trazamos como objetivo  proponer acciones que contribuyen a la divulgación de la historia del  turismo de  la comunidad a través de la elaboración del Mapa Verde. </w:t>
      </w:r>
    </w:p>
    <w:p w14:paraId="53BF44F7" w14:textId="77777777" w:rsidR="00C25746" w:rsidRPr="000C0B61" w:rsidRDefault="00CC5BA3" w:rsidP="00861AC1">
      <w:pPr>
        <w:autoSpaceDE w:val="0"/>
        <w:autoSpaceDN w:val="0"/>
        <w:adjustRightInd w:val="0"/>
        <w:spacing w:after="0" w:line="360" w:lineRule="auto"/>
        <w:jc w:val="both"/>
        <w:rPr>
          <w:rFonts w:ascii="Arial" w:eastAsia="Calibri" w:hAnsi="Arial" w:cs="Arial"/>
          <w:b/>
          <w:sz w:val="24"/>
          <w:szCs w:val="24"/>
        </w:rPr>
      </w:pPr>
      <w:r w:rsidRPr="000C0B61">
        <w:rPr>
          <w:rFonts w:ascii="Arial" w:eastAsia="Calibri" w:hAnsi="Arial" w:cs="Arial"/>
          <w:b/>
          <w:sz w:val="24"/>
          <w:szCs w:val="24"/>
        </w:rPr>
        <w:t xml:space="preserve"> </w:t>
      </w:r>
      <w:r w:rsidR="006B3758" w:rsidRPr="000C0B61">
        <w:rPr>
          <w:rFonts w:ascii="Arial" w:eastAsia="Calibri" w:hAnsi="Arial" w:cs="Arial"/>
          <w:b/>
          <w:sz w:val="24"/>
          <w:szCs w:val="24"/>
        </w:rPr>
        <w:t xml:space="preserve">Metodología </w:t>
      </w:r>
    </w:p>
    <w:p w14:paraId="6BC59D7B" w14:textId="2C880633" w:rsidR="00E60B49" w:rsidRPr="000C0B61" w:rsidRDefault="005C01D8" w:rsidP="00861AC1">
      <w:pPr>
        <w:autoSpaceDE w:val="0"/>
        <w:autoSpaceDN w:val="0"/>
        <w:adjustRightInd w:val="0"/>
        <w:spacing w:after="0" w:line="360" w:lineRule="auto"/>
        <w:jc w:val="both"/>
        <w:rPr>
          <w:rFonts w:ascii="Arial" w:hAnsi="Arial" w:cs="Arial"/>
          <w:sz w:val="24"/>
          <w:szCs w:val="24"/>
        </w:rPr>
      </w:pPr>
      <w:r w:rsidRPr="005C01D8">
        <w:rPr>
          <w:rFonts w:ascii="Arial" w:hAnsi="Arial" w:cs="Arial"/>
          <w:sz w:val="24"/>
          <w:szCs w:val="24"/>
        </w:rPr>
        <w:t xml:space="preserve">La investigación </w:t>
      </w:r>
      <w:r w:rsidR="004133EC" w:rsidRPr="005C01D8">
        <w:rPr>
          <w:rFonts w:ascii="Arial" w:hAnsi="Arial" w:cs="Arial"/>
          <w:sz w:val="24"/>
          <w:szCs w:val="24"/>
        </w:rPr>
        <w:t>abarca</w:t>
      </w:r>
      <w:r w:rsidR="004133EC">
        <w:rPr>
          <w:rFonts w:ascii="Arial" w:hAnsi="Arial" w:cs="Arial"/>
          <w:color w:val="FF0000"/>
          <w:sz w:val="24"/>
          <w:szCs w:val="24"/>
        </w:rPr>
        <w:t xml:space="preserve"> </w:t>
      </w:r>
      <w:r w:rsidR="004133EC" w:rsidRPr="000C0B61">
        <w:rPr>
          <w:rFonts w:ascii="Arial" w:hAnsi="Arial" w:cs="Arial"/>
          <w:sz w:val="24"/>
          <w:szCs w:val="24"/>
        </w:rPr>
        <w:t>dos</w:t>
      </w:r>
      <w:r w:rsidR="00EB04D7" w:rsidRPr="000C0B61">
        <w:rPr>
          <w:rFonts w:ascii="Arial" w:hAnsi="Arial" w:cs="Arial"/>
          <w:sz w:val="24"/>
          <w:szCs w:val="24"/>
        </w:rPr>
        <w:t xml:space="preserve"> </w:t>
      </w:r>
      <w:r w:rsidR="00E60B49" w:rsidRPr="000C0B61">
        <w:rPr>
          <w:rFonts w:ascii="Arial" w:hAnsi="Arial" w:cs="Arial"/>
          <w:sz w:val="24"/>
          <w:szCs w:val="24"/>
        </w:rPr>
        <w:t>etapas</w:t>
      </w:r>
      <w:r w:rsidR="00EB04D7" w:rsidRPr="000C0B61">
        <w:rPr>
          <w:rFonts w:ascii="Arial" w:hAnsi="Arial" w:cs="Arial"/>
          <w:sz w:val="24"/>
          <w:szCs w:val="24"/>
        </w:rPr>
        <w:t xml:space="preserve">: </w:t>
      </w:r>
      <w:r w:rsidR="00E60B49" w:rsidRPr="000C0B61">
        <w:rPr>
          <w:rFonts w:ascii="Arial" w:hAnsi="Arial" w:cs="Arial"/>
          <w:sz w:val="24"/>
          <w:szCs w:val="24"/>
        </w:rPr>
        <w:t xml:space="preserve">búsqueda de información ordenamiento y análisis; elementos que permiten considerarlo como un diagnóstico ambiental participativo que refleja el estado de la localidad. </w:t>
      </w:r>
    </w:p>
    <w:p w14:paraId="17376B27" w14:textId="28ED5B22" w:rsidR="00E76EDF" w:rsidRPr="000C0B61" w:rsidRDefault="00E60B4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Se </w:t>
      </w:r>
      <w:r w:rsidR="004133EC" w:rsidRPr="000C0B61">
        <w:rPr>
          <w:rFonts w:ascii="Arial" w:hAnsi="Arial" w:cs="Arial"/>
          <w:sz w:val="24"/>
          <w:szCs w:val="24"/>
        </w:rPr>
        <w:t>aplican los</w:t>
      </w:r>
      <w:r w:rsidR="004133EC">
        <w:rPr>
          <w:rFonts w:ascii="Arial" w:hAnsi="Arial" w:cs="Arial"/>
          <w:sz w:val="24"/>
          <w:szCs w:val="24"/>
        </w:rPr>
        <w:t xml:space="preserve"> métodos t</w:t>
      </w:r>
      <w:r w:rsidRPr="000C0B61">
        <w:rPr>
          <w:rFonts w:ascii="Arial" w:hAnsi="Arial" w:cs="Arial"/>
          <w:sz w:val="24"/>
          <w:szCs w:val="24"/>
        </w:rPr>
        <w:t>eóricos y los empíricos, en particular el histórico lógico y el de análisis y síntesis, así como la observación participativa y la entrevista; también se emplearon métodos no interactivos como el registro de los lugares históricos culturales. La utilización de estos métodos posibilitó obtener criterios sobre los conocimientos que poseen los vecinos de la comunidad, en lo relacionado con su historia</w:t>
      </w:r>
    </w:p>
    <w:p w14:paraId="44166732" w14:textId="77777777" w:rsidR="00E76EDF" w:rsidRPr="000C0B61" w:rsidRDefault="00E60B4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 </w:t>
      </w:r>
      <w:r w:rsidR="00E76EDF" w:rsidRPr="000C0B61">
        <w:rPr>
          <w:rFonts w:ascii="Arial" w:hAnsi="Arial" w:cs="Arial"/>
          <w:sz w:val="24"/>
          <w:szCs w:val="24"/>
        </w:rPr>
        <w:t>El procedimiento seguido para la elaboración del mapa tiene como</w:t>
      </w:r>
      <w:r w:rsidR="004B6D20" w:rsidRPr="000C0B61">
        <w:rPr>
          <w:rFonts w:ascii="Arial" w:hAnsi="Arial" w:cs="Arial"/>
          <w:sz w:val="24"/>
          <w:szCs w:val="24"/>
        </w:rPr>
        <w:t xml:space="preserve"> </w:t>
      </w:r>
      <w:r w:rsidR="00E76EDF" w:rsidRPr="000C0B61">
        <w:rPr>
          <w:rFonts w:ascii="Arial" w:hAnsi="Arial" w:cs="Arial"/>
          <w:sz w:val="24"/>
          <w:szCs w:val="24"/>
        </w:rPr>
        <w:t>base la guía metodológica que propone el Sistema de Mapa Verde a la que las autoras aportan los</w:t>
      </w:r>
      <w:r w:rsidR="004B6D20" w:rsidRPr="000C0B61">
        <w:rPr>
          <w:rFonts w:ascii="Arial" w:hAnsi="Arial" w:cs="Arial"/>
          <w:sz w:val="24"/>
          <w:szCs w:val="24"/>
        </w:rPr>
        <w:t xml:space="preserve"> </w:t>
      </w:r>
      <w:r w:rsidR="00E76EDF" w:rsidRPr="000C0B61">
        <w:rPr>
          <w:rFonts w:ascii="Arial" w:hAnsi="Arial" w:cs="Arial"/>
          <w:sz w:val="24"/>
          <w:szCs w:val="24"/>
        </w:rPr>
        <w:t>dos últimos pasos del proceso como parte del perfeccionamiento de dicha metodología, estos pasos</w:t>
      </w:r>
      <w:r w:rsidR="004B6D20" w:rsidRPr="000C0B61">
        <w:rPr>
          <w:rFonts w:ascii="Arial" w:hAnsi="Arial" w:cs="Arial"/>
          <w:sz w:val="24"/>
          <w:szCs w:val="24"/>
        </w:rPr>
        <w:t xml:space="preserve"> </w:t>
      </w:r>
      <w:r w:rsidR="00E76EDF" w:rsidRPr="000C0B61">
        <w:rPr>
          <w:rFonts w:ascii="Arial" w:hAnsi="Arial" w:cs="Arial"/>
          <w:sz w:val="24"/>
          <w:szCs w:val="24"/>
        </w:rPr>
        <w:t>se consideraron una necesidad para el contexto local como vía para la solución de la problemática</w:t>
      </w:r>
    </w:p>
    <w:p w14:paraId="2A81D390" w14:textId="77777777" w:rsidR="001C0929" w:rsidRPr="000C0B61" w:rsidRDefault="004B6D2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 </w:t>
      </w:r>
      <w:r w:rsidR="00E76EDF" w:rsidRPr="000C0B61">
        <w:rPr>
          <w:rFonts w:ascii="Arial" w:hAnsi="Arial" w:cs="Arial"/>
          <w:sz w:val="24"/>
          <w:szCs w:val="24"/>
        </w:rPr>
        <w:t>de la comunidad. Los pasos que se siguieron fueron:</w:t>
      </w:r>
      <w:r w:rsidR="00E60B49" w:rsidRPr="000C0B61">
        <w:rPr>
          <w:rFonts w:ascii="Arial" w:hAnsi="Arial" w:cs="Arial"/>
          <w:sz w:val="24"/>
          <w:szCs w:val="24"/>
        </w:rPr>
        <w:t xml:space="preserve"> </w:t>
      </w:r>
    </w:p>
    <w:p w14:paraId="519E1274" w14:textId="77777777" w:rsidR="00E60B49" w:rsidRPr="000C0B61" w:rsidRDefault="001C092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b/>
          <w:sz w:val="24"/>
          <w:szCs w:val="24"/>
        </w:rPr>
        <w:t>Selección del grupo de trabajo</w:t>
      </w:r>
      <w:r w:rsidRPr="000C0B61">
        <w:rPr>
          <w:rFonts w:ascii="Arial" w:hAnsi="Arial" w:cs="Arial"/>
          <w:color w:val="538235"/>
          <w:sz w:val="24"/>
          <w:szCs w:val="24"/>
        </w:rPr>
        <w:t>.</w:t>
      </w:r>
      <w:r w:rsidR="00E60B49" w:rsidRPr="000C0B61">
        <w:rPr>
          <w:rFonts w:ascii="Arial" w:hAnsi="Arial" w:cs="Arial"/>
          <w:sz w:val="24"/>
          <w:szCs w:val="24"/>
        </w:rPr>
        <w:t xml:space="preserve">  </w:t>
      </w:r>
    </w:p>
    <w:p w14:paraId="3836CF7F" w14:textId="77777777" w:rsidR="00E60B49" w:rsidRPr="000C0B61" w:rsidRDefault="001C092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El grupo es la unidad básica y funcional del trabajo del mapa, donde se organizan</w:t>
      </w:r>
      <w:r w:rsidR="00861AC1" w:rsidRPr="000C0B61">
        <w:rPr>
          <w:rFonts w:ascii="Arial" w:hAnsi="Arial" w:cs="Arial"/>
          <w:sz w:val="24"/>
          <w:szCs w:val="24"/>
        </w:rPr>
        <w:t xml:space="preserve"> </w:t>
      </w:r>
      <w:r w:rsidRPr="000C0B61">
        <w:rPr>
          <w:rFonts w:ascii="Arial" w:hAnsi="Arial" w:cs="Arial"/>
          <w:sz w:val="24"/>
          <w:szCs w:val="24"/>
        </w:rPr>
        <w:t>voluntariamente los que lo confeccionarán para analizar problemas y necesidades de la comunidad, por lo que constituye un espacio de aprendizaje, se promueve el sentido de pertenencia y se encaminan los intereses de la comunidad. El grupo de trabajo lo conforman diez delegados  interesadas y comprometidas con los propósitos de la comunidad y sus resultados</w:t>
      </w:r>
    </w:p>
    <w:p w14:paraId="29C30F6F" w14:textId="77777777" w:rsidR="00A420F1" w:rsidRPr="000C0B61" w:rsidRDefault="00E60B4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 </w:t>
      </w:r>
      <w:r w:rsidR="00A420F1" w:rsidRPr="000C0B61">
        <w:rPr>
          <w:rFonts w:ascii="Arial" w:hAnsi="Arial" w:cs="Arial"/>
          <w:sz w:val="24"/>
          <w:szCs w:val="24"/>
        </w:rPr>
        <w:t>Familiarización con la temática</w:t>
      </w:r>
    </w:p>
    <w:p w14:paraId="3B33D610" w14:textId="77777777" w:rsidR="00A420F1" w:rsidRPr="000C0B61" w:rsidRDefault="00A420F1"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Se realizó un taller metodológico donde se define la actividad y el alcance de los resultados</w:t>
      </w:r>
    </w:p>
    <w:p w14:paraId="4EA7FB41" w14:textId="77777777" w:rsidR="00A420F1" w:rsidRPr="000C0B61" w:rsidRDefault="00A420F1"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esperados. Algunas de las interrogantes que se exploran en este taller son ¿qué es un mapa verde, quiénes lo hacen, quiénes lo usan, cuál es el objetivo, </w:t>
      </w:r>
      <w:r w:rsidR="00E41C69" w:rsidRPr="000C0B61">
        <w:rPr>
          <w:rFonts w:ascii="Arial" w:hAnsi="Arial" w:cs="Arial"/>
          <w:sz w:val="24"/>
          <w:szCs w:val="24"/>
        </w:rPr>
        <w:lastRenderedPageBreak/>
        <w:t>¿</w:t>
      </w:r>
      <w:r w:rsidRPr="000C0B61">
        <w:rPr>
          <w:rFonts w:ascii="Arial" w:hAnsi="Arial" w:cs="Arial"/>
          <w:sz w:val="24"/>
          <w:szCs w:val="24"/>
        </w:rPr>
        <w:t>dónde se puede buscar la información necesaria para hacerlo, cómo se puede presentar la información de manera interesante y atractiva, y cómo sugerir el diseño de un Mapa Verde? Este método permitió a los miembros del grupo  y vecinos, familiarizarse con el tema e identificarse con la práctica educacional del Mapa Verde</w:t>
      </w:r>
    </w:p>
    <w:p w14:paraId="1D5EC57B" w14:textId="77777777" w:rsidR="00981D2C" w:rsidRPr="000C0B61" w:rsidRDefault="00981D2C" w:rsidP="00861AC1">
      <w:pPr>
        <w:autoSpaceDE w:val="0"/>
        <w:autoSpaceDN w:val="0"/>
        <w:adjustRightInd w:val="0"/>
        <w:spacing w:after="0" w:line="360" w:lineRule="auto"/>
        <w:jc w:val="both"/>
        <w:rPr>
          <w:rFonts w:ascii="Arial" w:hAnsi="Arial" w:cs="Arial"/>
          <w:b/>
          <w:sz w:val="24"/>
          <w:szCs w:val="24"/>
        </w:rPr>
      </w:pPr>
      <w:r w:rsidRPr="000C0B61">
        <w:rPr>
          <w:rFonts w:ascii="Arial" w:hAnsi="Arial" w:cs="Arial"/>
          <w:b/>
          <w:sz w:val="24"/>
          <w:szCs w:val="24"/>
        </w:rPr>
        <w:t>Selección de la zona objeto de estudio.</w:t>
      </w:r>
    </w:p>
    <w:p w14:paraId="57CAC37E" w14:textId="3A823535" w:rsidR="00981D2C" w:rsidRPr="000C0B61" w:rsidRDefault="00195AEE"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S</w:t>
      </w:r>
      <w:r w:rsidR="00981D2C" w:rsidRPr="000C0B61">
        <w:rPr>
          <w:rFonts w:ascii="Arial" w:hAnsi="Arial" w:cs="Arial"/>
          <w:sz w:val="24"/>
          <w:szCs w:val="24"/>
        </w:rPr>
        <w:t xml:space="preserve">e seleccionaron las circunscripciones </w:t>
      </w:r>
      <w:r w:rsidRPr="000C0B61">
        <w:rPr>
          <w:rFonts w:ascii="Arial" w:hAnsi="Arial" w:cs="Arial"/>
          <w:sz w:val="24"/>
          <w:szCs w:val="24"/>
        </w:rPr>
        <w:t xml:space="preserve">52,63,85, 74 </w:t>
      </w:r>
      <w:r w:rsidR="00981D2C" w:rsidRPr="000C0B61">
        <w:rPr>
          <w:rFonts w:ascii="Arial" w:hAnsi="Arial" w:cs="Arial"/>
          <w:sz w:val="24"/>
          <w:szCs w:val="24"/>
        </w:rPr>
        <w:t xml:space="preserve">y </w:t>
      </w:r>
      <w:r w:rsidR="004133EC" w:rsidRPr="000C0B61">
        <w:rPr>
          <w:rFonts w:ascii="Arial" w:hAnsi="Arial" w:cs="Arial"/>
          <w:sz w:val="24"/>
          <w:szCs w:val="24"/>
        </w:rPr>
        <w:t>87 del</w:t>
      </w:r>
      <w:r w:rsidR="00981D2C" w:rsidRPr="000C0B61">
        <w:rPr>
          <w:rFonts w:ascii="Arial" w:hAnsi="Arial" w:cs="Arial"/>
          <w:sz w:val="24"/>
          <w:szCs w:val="24"/>
        </w:rPr>
        <w:t xml:space="preserve"> Consejo Popular </w:t>
      </w:r>
      <w:r w:rsidRPr="000C0B61">
        <w:rPr>
          <w:rFonts w:ascii="Arial" w:hAnsi="Arial" w:cs="Arial"/>
          <w:sz w:val="24"/>
          <w:szCs w:val="24"/>
        </w:rPr>
        <w:t xml:space="preserve">Colón </w:t>
      </w:r>
      <w:r w:rsidR="00981D2C" w:rsidRPr="000C0B61">
        <w:rPr>
          <w:rFonts w:ascii="Arial" w:hAnsi="Arial" w:cs="Arial"/>
          <w:sz w:val="24"/>
          <w:szCs w:val="24"/>
        </w:rPr>
        <w:t xml:space="preserve">(Figura </w:t>
      </w:r>
      <w:r w:rsidR="00E862A9" w:rsidRPr="000C0B61">
        <w:rPr>
          <w:rFonts w:ascii="Arial" w:hAnsi="Arial" w:cs="Arial"/>
          <w:sz w:val="24"/>
          <w:szCs w:val="24"/>
        </w:rPr>
        <w:t xml:space="preserve">1 </w:t>
      </w:r>
      <w:r w:rsidR="004133EC">
        <w:rPr>
          <w:rFonts w:ascii="Arial" w:hAnsi="Arial" w:cs="Arial"/>
          <w:sz w:val="24"/>
          <w:szCs w:val="24"/>
        </w:rPr>
        <w:t>)</w:t>
      </w:r>
    </w:p>
    <w:p w14:paraId="18BAA160" w14:textId="77777777" w:rsidR="00BD3FE1" w:rsidRPr="000C0B61" w:rsidRDefault="00BD3FE1" w:rsidP="00861AC1">
      <w:pPr>
        <w:autoSpaceDE w:val="0"/>
        <w:autoSpaceDN w:val="0"/>
        <w:adjustRightInd w:val="0"/>
        <w:spacing w:after="0" w:line="360" w:lineRule="auto"/>
        <w:jc w:val="both"/>
        <w:rPr>
          <w:rFonts w:ascii="Arial" w:hAnsi="Arial" w:cs="Arial"/>
          <w:b/>
          <w:sz w:val="24"/>
          <w:szCs w:val="24"/>
        </w:rPr>
      </w:pPr>
      <w:r w:rsidRPr="000C0B61">
        <w:rPr>
          <w:rFonts w:ascii="Arial" w:hAnsi="Arial" w:cs="Arial"/>
          <w:b/>
          <w:sz w:val="24"/>
          <w:szCs w:val="24"/>
        </w:rPr>
        <w:t>Investigación y registro de los lugares con problemas y de los valores a través de íconos</w:t>
      </w:r>
    </w:p>
    <w:p w14:paraId="4ACDA93B" w14:textId="77777777" w:rsidR="00BD3FE1" w:rsidRPr="000C0B61" w:rsidRDefault="00BD3FE1"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Se elaboró una guía para el análisis del sitio y se les explicó a los que confeccionarían los mapas.</w:t>
      </w:r>
    </w:p>
    <w:p w14:paraId="4EE20F9A" w14:textId="2314524A" w:rsidR="00BD3FE1" w:rsidRPr="000C0B61" w:rsidRDefault="00BD3FE1"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Posteriormente se hizo un recorrido por la zona con el fin de realizar croquis del área de estudio, en los que se debían identificar los sitios verde, así como los de mayor </w:t>
      </w:r>
      <w:r w:rsidR="004133EC" w:rsidRPr="000C0B61">
        <w:rPr>
          <w:rFonts w:ascii="Arial" w:hAnsi="Arial" w:cs="Arial"/>
          <w:sz w:val="24"/>
          <w:szCs w:val="24"/>
        </w:rPr>
        <w:t>significación culturales</w:t>
      </w:r>
      <w:r w:rsidRPr="000C0B61">
        <w:rPr>
          <w:rFonts w:ascii="Arial" w:hAnsi="Arial" w:cs="Arial"/>
          <w:sz w:val="24"/>
          <w:szCs w:val="24"/>
        </w:rPr>
        <w:t xml:space="preserve"> e históricos. Todo el proceso de preparación y observación se realizó utilizando el sistema de íconos.</w:t>
      </w:r>
    </w:p>
    <w:p w14:paraId="517D789C" w14:textId="77777777" w:rsidR="00BD3FE1" w:rsidRPr="000C0B61" w:rsidRDefault="001A52B3" w:rsidP="00861AC1">
      <w:pPr>
        <w:autoSpaceDE w:val="0"/>
        <w:autoSpaceDN w:val="0"/>
        <w:adjustRightInd w:val="0"/>
        <w:spacing w:after="0" w:line="360" w:lineRule="auto"/>
        <w:jc w:val="both"/>
        <w:rPr>
          <w:rFonts w:ascii="Arial" w:hAnsi="Arial" w:cs="Arial"/>
          <w:b/>
          <w:sz w:val="24"/>
          <w:szCs w:val="24"/>
        </w:rPr>
      </w:pPr>
      <w:r w:rsidRPr="000C0B61">
        <w:rPr>
          <w:rFonts w:ascii="Arial" w:hAnsi="Arial" w:cs="Arial"/>
          <w:b/>
          <w:sz w:val="24"/>
          <w:szCs w:val="24"/>
        </w:rPr>
        <w:t>Selección de íconos y organización de sitios verdes</w:t>
      </w:r>
    </w:p>
    <w:p w14:paraId="5588E791" w14:textId="77777777" w:rsidR="001A52B3" w:rsidRPr="000C0B61" w:rsidRDefault="001A52B3"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Terminado el proceso de reconocimiento y observación detallada del área de estudio, se realizaron sesiones de trabajo conjunto, donde se graficaron mediante íconos seleccionados los lugares con mayor significación históricos , los sitios interesantes y los que se desean transformar</w:t>
      </w:r>
    </w:p>
    <w:p w14:paraId="002878ED" w14:textId="77777777" w:rsidR="0033329B" w:rsidRPr="000C0B61" w:rsidRDefault="0033329B" w:rsidP="00861AC1">
      <w:pPr>
        <w:autoSpaceDE w:val="0"/>
        <w:autoSpaceDN w:val="0"/>
        <w:adjustRightInd w:val="0"/>
        <w:spacing w:after="0" w:line="360" w:lineRule="auto"/>
        <w:jc w:val="both"/>
        <w:rPr>
          <w:rFonts w:ascii="Arial" w:hAnsi="Arial" w:cs="Arial"/>
          <w:color w:val="538235"/>
          <w:sz w:val="24"/>
          <w:szCs w:val="24"/>
        </w:rPr>
      </w:pPr>
      <w:r w:rsidRPr="000C0B61">
        <w:rPr>
          <w:rFonts w:ascii="Arial" w:hAnsi="Arial" w:cs="Arial"/>
          <w:b/>
          <w:sz w:val="24"/>
          <w:szCs w:val="24"/>
        </w:rPr>
        <w:t>Confección del mapa</w:t>
      </w:r>
      <w:r w:rsidRPr="000C0B61">
        <w:rPr>
          <w:rFonts w:ascii="Arial" w:hAnsi="Arial" w:cs="Arial"/>
          <w:color w:val="538235"/>
          <w:sz w:val="24"/>
          <w:szCs w:val="24"/>
        </w:rPr>
        <w:t>.</w:t>
      </w:r>
    </w:p>
    <w:p w14:paraId="2BB3C802" w14:textId="77777777" w:rsidR="0033329B" w:rsidRPr="000C0B61" w:rsidRDefault="0033329B" w:rsidP="00861AC1">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color w:val="000000"/>
          <w:sz w:val="24"/>
          <w:szCs w:val="24"/>
        </w:rPr>
        <w:t>Con los resultados del trabajo realizado, se elaboró el Mapa Verde (Figura 4). En el mismo se</w:t>
      </w:r>
    </w:p>
    <w:p w14:paraId="2B0CB924" w14:textId="77777777" w:rsidR="0033329B" w:rsidRPr="000C0B61" w:rsidRDefault="0033329B" w:rsidP="00861AC1">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color w:val="000000"/>
          <w:sz w:val="24"/>
          <w:szCs w:val="24"/>
        </w:rPr>
        <w:t>señalan, tanto los lugares con que constituyen valores</w:t>
      </w:r>
      <w:r w:rsidR="00A9412C" w:rsidRPr="000C0B61">
        <w:rPr>
          <w:rFonts w:ascii="Arial" w:hAnsi="Arial" w:cs="Arial"/>
          <w:color w:val="000000"/>
          <w:sz w:val="24"/>
          <w:szCs w:val="24"/>
        </w:rPr>
        <w:t xml:space="preserve"> culturales e históricos</w:t>
      </w:r>
      <w:r w:rsidRPr="000C0B61">
        <w:rPr>
          <w:rFonts w:ascii="Arial" w:hAnsi="Arial" w:cs="Arial"/>
          <w:color w:val="000000"/>
          <w:sz w:val="24"/>
          <w:szCs w:val="24"/>
        </w:rPr>
        <w:t xml:space="preserve"> </w:t>
      </w:r>
      <w:r w:rsidR="00A9412C" w:rsidRPr="000C0B61">
        <w:rPr>
          <w:rFonts w:ascii="Arial" w:hAnsi="Arial" w:cs="Arial"/>
          <w:color w:val="000000"/>
          <w:sz w:val="24"/>
          <w:szCs w:val="24"/>
        </w:rPr>
        <w:t xml:space="preserve"> </w:t>
      </w:r>
    </w:p>
    <w:p w14:paraId="222755B9" w14:textId="77777777" w:rsidR="00A9412C" w:rsidRPr="000C0B61" w:rsidRDefault="00A9412C" w:rsidP="00861AC1">
      <w:pPr>
        <w:autoSpaceDE w:val="0"/>
        <w:autoSpaceDN w:val="0"/>
        <w:adjustRightInd w:val="0"/>
        <w:spacing w:after="0" w:line="360" w:lineRule="auto"/>
        <w:jc w:val="both"/>
        <w:rPr>
          <w:rFonts w:ascii="Arial" w:hAnsi="Arial" w:cs="Arial"/>
          <w:b/>
          <w:sz w:val="24"/>
          <w:szCs w:val="24"/>
        </w:rPr>
      </w:pPr>
      <w:r w:rsidRPr="000C0B61">
        <w:rPr>
          <w:rFonts w:ascii="Arial" w:hAnsi="Arial" w:cs="Arial"/>
          <w:b/>
          <w:sz w:val="24"/>
          <w:szCs w:val="24"/>
        </w:rPr>
        <w:t>Plan de acciones.</w:t>
      </w:r>
    </w:p>
    <w:p w14:paraId="41DF5D73" w14:textId="393B656A" w:rsidR="001A52B3" w:rsidRPr="000C0B61" w:rsidRDefault="00A9412C" w:rsidP="00861AC1">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color w:val="000000"/>
          <w:sz w:val="24"/>
          <w:szCs w:val="24"/>
        </w:rPr>
        <w:t>El Mapa Verde se complementó con un plan de acciones, que es entregado al Presidente del</w:t>
      </w:r>
      <w:r w:rsidR="004133EC">
        <w:rPr>
          <w:rFonts w:ascii="Arial" w:hAnsi="Arial" w:cs="Arial"/>
          <w:color w:val="000000"/>
          <w:sz w:val="24"/>
          <w:szCs w:val="24"/>
        </w:rPr>
        <w:t xml:space="preserve"> </w:t>
      </w:r>
      <w:r w:rsidRPr="000C0B61">
        <w:rPr>
          <w:rFonts w:ascii="Arial" w:hAnsi="Arial" w:cs="Arial"/>
          <w:color w:val="000000"/>
          <w:sz w:val="24"/>
          <w:szCs w:val="24"/>
        </w:rPr>
        <w:t>Consejo Popular  y secretaria del núcleo zonal   objetivo de lograr el apoyo en la ejecución de las propuestas.</w:t>
      </w:r>
    </w:p>
    <w:p w14:paraId="3110D57A" w14:textId="77777777" w:rsidR="00074E09" w:rsidRPr="000C0B61" w:rsidRDefault="00074E09" w:rsidP="00861AC1">
      <w:pPr>
        <w:autoSpaceDE w:val="0"/>
        <w:autoSpaceDN w:val="0"/>
        <w:adjustRightInd w:val="0"/>
        <w:spacing w:after="0" w:line="360" w:lineRule="auto"/>
        <w:jc w:val="both"/>
        <w:rPr>
          <w:rFonts w:ascii="Arial" w:hAnsi="Arial" w:cs="Arial"/>
          <w:b/>
          <w:sz w:val="24"/>
          <w:szCs w:val="24"/>
        </w:rPr>
      </w:pPr>
      <w:r w:rsidRPr="000C0B61">
        <w:rPr>
          <w:rFonts w:ascii="Arial" w:hAnsi="Arial" w:cs="Arial"/>
          <w:b/>
          <w:sz w:val="24"/>
          <w:szCs w:val="24"/>
        </w:rPr>
        <w:t>Control del cumplimiento del plan de acciones.</w:t>
      </w:r>
    </w:p>
    <w:p w14:paraId="6DDA74D8" w14:textId="2B7C0A1F" w:rsidR="0033329B" w:rsidRPr="000C0B61" w:rsidRDefault="00074E09" w:rsidP="00861AC1">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color w:val="000000"/>
          <w:sz w:val="24"/>
          <w:szCs w:val="24"/>
        </w:rPr>
        <w:t xml:space="preserve">Una vez realizado el Mapa Verde, se presentó a la comunidad, aprovechando las asambleas de las organizaciones </w:t>
      </w:r>
      <w:r w:rsidR="004133EC" w:rsidRPr="000C0B61">
        <w:rPr>
          <w:rFonts w:ascii="Arial" w:hAnsi="Arial" w:cs="Arial"/>
          <w:color w:val="000000"/>
          <w:sz w:val="24"/>
          <w:szCs w:val="24"/>
        </w:rPr>
        <w:t>política, de</w:t>
      </w:r>
      <w:r w:rsidRPr="000C0B61">
        <w:rPr>
          <w:rFonts w:ascii="Arial" w:hAnsi="Arial" w:cs="Arial"/>
          <w:color w:val="000000"/>
          <w:sz w:val="24"/>
          <w:szCs w:val="24"/>
        </w:rPr>
        <w:t xml:space="preserve"> masas y administrativas, para realizar la ruta por la comunidad   </w:t>
      </w:r>
    </w:p>
    <w:p w14:paraId="70C18644" w14:textId="77777777" w:rsidR="00074E09" w:rsidRPr="000C0B61" w:rsidRDefault="00074E09" w:rsidP="00861AC1">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color w:val="000000"/>
          <w:sz w:val="24"/>
          <w:szCs w:val="24"/>
        </w:rPr>
        <w:lastRenderedPageBreak/>
        <w:t xml:space="preserve">a todos los participantes se les entregó una </w:t>
      </w:r>
      <w:r w:rsidRPr="000C0B61">
        <w:rPr>
          <w:rFonts w:ascii="Arial" w:hAnsi="Arial" w:cs="Arial"/>
          <w:sz w:val="24"/>
          <w:szCs w:val="24"/>
        </w:rPr>
        <w:t>estampilla diseñada por los miembros del grupo.</w:t>
      </w:r>
    </w:p>
    <w:p w14:paraId="4B48CC06" w14:textId="77777777" w:rsidR="00074E09" w:rsidRPr="000C0B61" w:rsidRDefault="00074E09" w:rsidP="00861AC1">
      <w:pPr>
        <w:autoSpaceDE w:val="0"/>
        <w:autoSpaceDN w:val="0"/>
        <w:adjustRightInd w:val="0"/>
        <w:spacing w:after="0" w:line="360" w:lineRule="auto"/>
        <w:jc w:val="both"/>
        <w:rPr>
          <w:rFonts w:ascii="Arial" w:hAnsi="Arial" w:cs="Arial"/>
          <w:b/>
          <w:sz w:val="24"/>
          <w:szCs w:val="24"/>
        </w:rPr>
      </w:pPr>
      <w:r w:rsidRPr="000C0B61">
        <w:rPr>
          <w:rFonts w:ascii="Arial" w:hAnsi="Arial" w:cs="Arial"/>
          <w:b/>
          <w:bCs/>
          <w:sz w:val="24"/>
          <w:szCs w:val="24"/>
        </w:rPr>
        <w:t>Resultados</w:t>
      </w:r>
    </w:p>
    <w:p w14:paraId="42C7DC9E" w14:textId="1AC1D984" w:rsidR="00E862A9" w:rsidRPr="000C0B61" w:rsidRDefault="00074E0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b/>
          <w:sz w:val="24"/>
          <w:szCs w:val="24"/>
        </w:rPr>
        <w:t xml:space="preserve"> </w:t>
      </w:r>
      <w:r w:rsidR="00E862A9" w:rsidRPr="000C0B61">
        <w:rPr>
          <w:rFonts w:ascii="Arial" w:hAnsi="Arial" w:cs="Arial"/>
          <w:sz w:val="24"/>
          <w:szCs w:val="24"/>
        </w:rPr>
        <w:t xml:space="preserve">El inmenso caudal de conocimientos de una miembro del </w:t>
      </w:r>
      <w:r w:rsidR="004133EC" w:rsidRPr="000C0B61">
        <w:rPr>
          <w:rFonts w:ascii="Arial" w:hAnsi="Arial" w:cs="Arial"/>
          <w:sz w:val="24"/>
          <w:szCs w:val="24"/>
        </w:rPr>
        <w:t>equipo,</w:t>
      </w:r>
      <w:r w:rsidR="00E862A9" w:rsidRPr="000C0B61">
        <w:rPr>
          <w:rFonts w:ascii="Arial" w:hAnsi="Arial" w:cs="Arial"/>
          <w:sz w:val="24"/>
          <w:szCs w:val="24"/>
        </w:rPr>
        <w:t xml:space="preserve"> posibilitó el inicio de esta</w:t>
      </w:r>
    </w:p>
    <w:p w14:paraId="08677C75" w14:textId="5D33E0FE" w:rsidR="00914E03" w:rsidRPr="000C0B61" w:rsidRDefault="00E862A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experiencia </w:t>
      </w:r>
      <w:r w:rsidR="00C821B0" w:rsidRPr="000C0B61">
        <w:rPr>
          <w:rFonts w:ascii="Arial" w:hAnsi="Arial" w:cs="Arial"/>
          <w:sz w:val="24"/>
          <w:szCs w:val="24"/>
        </w:rPr>
        <w:t>desde el curso 222 -</w:t>
      </w:r>
      <w:r w:rsidR="004133EC" w:rsidRPr="000C0B61">
        <w:rPr>
          <w:rFonts w:ascii="Arial" w:hAnsi="Arial" w:cs="Arial"/>
          <w:sz w:val="24"/>
          <w:szCs w:val="24"/>
        </w:rPr>
        <w:t>23.</w:t>
      </w:r>
      <w:r w:rsidRPr="000C0B61">
        <w:rPr>
          <w:rFonts w:ascii="Arial" w:hAnsi="Arial" w:cs="Arial"/>
          <w:sz w:val="24"/>
          <w:szCs w:val="24"/>
        </w:rPr>
        <w:t xml:space="preserve"> A partir de esta fecha se incorporaron </w:t>
      </w:r>
      <w:r w:rsidR="004133EC" w:rsidRPr="000C0B61">
        <w:rPr>
          <w:rFonts w:ascii="Arial" w:hAnsi="Arial" w:cs="Arial"/>
          <w:sz w:val="24"/>
          <w:szCs w:val="24"/>
        </w:rPr>
        <w:t>nuevas perspectivas,</w:t>
      </w:r>
      <w:r w:rsidRPr="000C0B61">
        <w:rPr>
          <w:rFonts w:ascii="Arial" w:hAnsi="Arial" w:cs="Arial"/>
          <w:sz w:val="24"/>
          <w:szCs w:val="24"/>
        </w:rPr>
        <w:t xml:space="preserve"> tales como: </w:t>
      </w:r>
      <w:r w:rsidR="00C821B0" w:rsidRPr="000C0B61">
        <w:rPr>
          <w:rFonts w:ascii="Arial" w:hAnsi="Arial" w:cs="Arial"/>
          <w:sz w:val="24"/>
          <w:szCs w:val="24"/>
        </w:rPr>
        <w:t xml:space="preserve">vincular </w:t>
      </w:r>
      <w:r w:rsidRPr="000C0B61">
        <w:rPr>
          <w:rFonts w:ascii="Arial" w:hAnsi="Arial" w:cs="Arial"/>
          <w:sz w:val="24"/>
          <w:szCs w:val="24"/>
        </w:rPr>
        <w:t>actividades curriculares con el propósito de ampliar la formación</w:t>
      </w:r>
      <w:r w:rsidR="00C821B0" w:rsidRPr="000C0B61">
        <w:rPr>
          <w:rFonts w:ascii="Arial" w:hAnsi="Arial" w:cs="Arial"/>
          <w:sz w:val="24"/>
          <w:szCs w:val="24"/>
        </w:rPr>
        <w:t xml:space="preserve"> humanística y profesional de las nuevas generaciones y profesionales </w:t>
      </w:r>
    </w:p>
    <w:p w14:paraId="051E4CEE" w14:textId="77777777" w:rsidR="008E1890"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El Mapa Verde ha sido definido por varios autores, entre ellos L. Bidart y M. Ventosa (2006) y</w:t>
      </w:r>
      <w:r w:rsidR="00E41C69" w:rsidRPr="000C0B61">
        <w:rPr>
          <w:rFonts w:ascii="Arial" w:hAnsi="Arial" w:cs="Arial"/>
          <w:sz w:val="24"/>
          <w:szCs w:val="24"/>
        </w:rPr>
        <w:t xml:space="preserve"> </w:t>
      </w:r>
      <w:r w:rsidRPr="000C0B61">
        <w:rPr>
          <w:rFonts w:ascii="Arial" w:hAnsi="Arial" w:cs="Arial"/>
          <w:sz w:val="24"/>
          <w:szCs w:val="24"/>
        </w:rPr>
        <w:t>D. Rodríguez (2008). De manera general, todos coinciden en considerarlo como un proceso de</w:t>
      </w:r>
      <w:r w:rsidR="00E41C69" w:rsidRPr="000C0B61">
        <w:rPr>
          <w:rFonts w:ascii="Arial" w:hAnsi="Arial" w:cs="Arial"/>
          <w:sz w:val="24"/>
          <w:szCs w:val="24"/>
        </w:rPr>
        <w:t xml:space="preserve"> </w:t>
      </w:r>
      <w:r w:rsidRPr="000C0B61">
        <w:rPr>
          <w:rFonts w:ascii="Arial" w:hAnsi="Arial" w:cs="Arial"/>
          <w:sz w:val="24"/>
          <w:szCs w:val="24"/>
        </w:rPr>
        <w:t>diagnóstico comunitario en el que se señalan, en un área determinada, aspectos que influyen de</w:t>
      </w:r>
      <w:r w:rsidR="00E41C69" w:rsidRPr="000C0B61">
        <w:rPr>
          <w:rFonts w:ascii="Arial" w:hAnsi="Arial" w:cs="Arial"/>
          <w:sz w:val="24"/>
          <w:szCs w:val="24"/>
        </w:rPr>
        <w:t xml:space="preserve"> </w:t>
      </w:r>
      <w:r w:rsidRPr="000C0B61">
        <w:rPr>
          <w:rFonts w:ascii="Arial" w:hAnsi="Arial" w:cs="Arial"/>
          <w:sz w:val="24"/>
          <w:szCs w:val="24"/>
        </w:rPr>
        <w:t>forma positiva o no en la comunidad, con el propósito de transformarla en un lugar mejor para vivir; también enfatizan que facilita el intercambio de conocimientos y la formación de valores.</w:t>
      </w:r>
    </w:p>
    <w:p w14:paraId="7679F151" w14:textId="77777777" w:rsidR="008E1890"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Participantes de la escuela primaria Revolución Socialista de Octubre, del municipio Moa,</w:t>
      </w:r>
      <w:r w:rsidR="00E41C69" w:rsidRPr="000C0B61">
        <w:rPr>
          <w:rFonts w:ascii="Arial" w:hAnsi="Arial" w:cs="Arial"/>
          <w:sz w:val="24"/>
          <w:szCs w:val="24"/>
        </w:rPr>
        <w:t xml:space="preserve"> </w:t>
      </w:r>
      <w:r w:rsidRPr="000C0B61">
        <w:rPr>
          <w:rFonts w:ascii="Arial" w:hAnsi="Arial" w:cs="Arial"/>
          <w:sz w:val="24"/>
          <w:szCs w:val="24"/>
        </w:rPr>
        <w:t xml:space="preserve">provincia de Holguín, tomando como referencia la educación ambiental y la representación gráfica, afirmaron en el 2003 que el Mapa Verde </w:t>
      </w:r>
      <w:r w:rsidR="00074E09" w:rsidRPr="000C0B61">
        <w:rPr>
          <w:rFonts w:ascii="Arial" w:hAnsi="Arial" w:cs="Arial"/>
          <w:sz w:val="24"/>
          <w:szCs w:val="24"/>
        </w:rPr>
        <w:t xml:space="preserve"> </w:t>
      </w:r>
      <w:r w:rsidRPr="000C0B61">
        <w:rPr>
          <w:rFonts w:ascii="Arial" w:hAnsi="Arial" w:cs="Arial"/>
          <w:sz w:val="24"/>
          <w:szCs w:val="24"/>
        </w:rPr>
        <w:t>“… es la representación del ambiente natural que caracteriza nuestro entorno… es un mapa de</w:t>
      </w:r>
    </w:p>
    <w:p w14:paraId="3F2BACBB" w14:textId="77777777" w:rsidR="008E1890"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barrio comunitario donde se señalan a través de íconos lugares ecológicos que contribuyen a</w:t>
      </w:r>
    </w:p>
    <w:p w14:paraId="098E68F7" w14:textId="77777777" w:rsidR="008E1890"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mejorar la calidad de vida. Debe recoger los aspectos que influyen favorablemente o no al</w:t>
      </w:r>
    </w:p>
    <w:p w14:paraId="375D75D7" w14:textId="77777777" w:rsidR="008E1890"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ambiente del lugar (es decir los sitios verdes). Es una metodología eficaz para favorecer</w:t>
      </w:r>
    </w:p>
    <w:p w14:paraId="177E9618" w14:textId="77777777" w:rsidR="00211EAD"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programa de educación ambiental”.</w:t>
      </w:r>
    </w:p>
    <w:p w14:paraId="6E50DA27" w14:textId="77777777" w:rsidR="008E1890" w:rsidRPr="000C0B61" w:rsidRDefault="00E862A9"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 </w:t>
      </w:r>
      <w:r w:rsidR="00461BF8" w:rsidRPr="000C0B61">
        <w:rPr>
          <w:rFonts w:ascii="Arial" w:hAnsi="Arial" w:cs="Arial"/>
          <w:sz w:val="24"/>
          <w:szCs w:val="24"/>
        </w:rPr>
        <w:t xml:space="preserve">Al decir de Liana Bidart Cisneros </w:t>
      </w:r>
      <w:r w:rsidR="008E1890" w:rsidRPr="000C0B61">
        <w:rPr>
          <w:rFonts w:ascii="Arial" w:hAnsi="Arial" w:cs="Arial"/>
          <w:sz w:val="24"/>
          <w:szCs w:val="24"/>
        </w:rPr>
        <w:t xml:space="preserve">con </w:t>
      </w:r>
      <w:r w:rsidR="00461BF8" w:rsidRPr="000C0B61">
        <w:rPr>
          <w:rFonts w:ascii="Arial" w:hAnsi="Arial" w:cs="Arial"/>
          <w:sz w:val="24"/>
          <w:szCs w:val="24"/>
        </w:rPr>
        <w:t xml:space="preserve">relación a </w:t>
      </w:r>
      <w:r w:rsidR="008E1890" w:rsidRPr="000C0B61">
        <w:rPr>
          <w:rFonts w:ascii="Arial" w:hAnsi="Arial" w:cs="Arial"/>
          <w:sz w:val="24"/>
          <w:szCs w:val="24"/>
        </w:rPr>
        <w:t>la educación y formación en valores, [9] “El Mapa Verde es la representación del ambiente natural y cultural que caracteriza nuestro</w:t>
      </w:r>
    </w:p>
    <w:p w14:paraId="2ECDF64A" w14:textId="77777777" w:rsidR="008E1890"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entorno. Esta constituye una metodología eficaz para fomentar programas de educación</w:t>
      </w:r>
    </w:p>
    <w:p w14:paraId="2E6E52EB" w14:textId="77777777" w:rsidR="008E1890"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lastRenderedPageBreak/>
        <w:t>ambiental para el desarrollo de comunidades sustentables. Mediante íconos internacionales que</w:t>
      </w:r>
    </w:p>
    <w:p w14:paraId="596FD9A3" w14:textId="77777777" w:rsidR="008E1890" w:rsidRPr="000C0B61" w:rsidRDefault="008E1890"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se usan para identificar, relacionar y promover los recursos locales de entorno, se muestran</w:t>
      </w:r>
    </w:p>
    <w:p w14:paraId="32FD1B02" w14:textId="77777777" w:rsidR="00494291" w:rsidRPr="000C0B61" w:rsidRDefault="008E1890" w:rsidP="00861AC1">
      <w:pPr>
        <w:spacing w:line="360" w:lineRule="auto"/>
        <w:jc w:val="both"/>
        <w:rPr>
          <w:rFonts w:ascii="Arial" w:hAnsi="Arial" w:cs="Arial"/>
          <w:sz w:val="24"/>
          <w:szCs w:val="24"/>
        </w:rPr>
      </w:pPr>
      <w:r w:rsidRPr="000C0B61">
        <w:rPr>
          <w:rFonts w:ascii="Arial" w:hAnsi="Arial" w:cs="Arial"/>
          <w:sz w:val="24"/>
          <w:szCs w:val="24"/>
        </w:rPr>
        <w:t>sitios de interés en las ciudades y zonas rurales del mundo”.</w:t>
      </w:r>
      <w:r w:rsidR="00B87D65" w:rsidRPr="000C0B61">
        <w:rPr>
          <w:rFonts w:ascii="Arial" w:hAnsi="Arial" w:cs="Arial"/>
          <w:sz w:val="24"/>
          <w:szCs w:val="24"/>
        </w:rPr>
        <w:t xml:space="preserve"> BIDART, L, VENTOSA, 2006.</w:t>
      </w:r>
    </w:p>
    <w:p w14:paraId="3301D892" w14:textId="77777777" w:rsidR="00282D56" w:rsidRPr="000C0B61" w:rsidRDefault="00282D56" w:rsidP="00861AC1">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b/>
          <w:sz w:val="24"/>
          <w:szCs w:val="24"/>
        </w:rPr>
        <w:t>Desde el punto de vista educacional</w:t>
      </w:r>
      <w:r w:rsidRPr="000C0B61">
        <w:rPr>
          <w:rFonts w:ascii="Arial" w:hAnsi="Arial" w:cs="Arial"/>
          <w:color w:val="538235"/>
          <w:sz w:val="24"/>
          <w:szCs w:val="24"/>
        </w:rPr>
        <w:t xml:space="preserve"> </w:t>
      </w:r>
      <w:r w:rsidRPr="000C0B61">
        <w:rPr>
          <w:rFonts w:ascii="Arial" w:hAnsi="Arial" w:cs="Arial"/>
          <w:color w:val="000000"/>
          <w:sz w:val="24"/>
          <w:szCs w:val="24"/>
        </w:rPr>
        <w:t>:durante la confección del Mapa, se lograron cambios favorables en las actitudes de los actores</w:t>
      </w:r>
      <w:r w:rsidRPr="000C0B61">
        <w:rPr>
          <w:rFonts w:ascii="Arial" w:hAnsi="Arial" w:cs="Arial"/>
          <w:color w:val="538235"/>
          <w:sz w:val="24"/>
          <w:szCs w:val="24"/>
        </w:rPr>
        <w:t xml:space="preserve"> </w:t>
      </w:r>
      <w:r w:rsidRPr="000C0B61">
        <w:rPr>
          <w:rFonts w:ascii="Arial" w:hAnsi="Arial" w:cs="Arial"/>
          <w:color w:val="000000"/>
          <w:sz w:val="24"/>
          <w:szCs w:val="24"/>
        </w:rPr>
        <w:t>sociales que participaron, lo que contribuye a crear nuevos conocimientos  de relacionada con la historia de su comunidad, se refuerzan valores patrióticos, éticos y</w:t>
      </w:r>
      <w:r w:rsidR="00D214D6" w:rsidRPr="000C0B61">
        <w:rPr>
          <w:rFonts w:ascii="Arial" w:hAnsi="Arial" w:cs="Arial"/>
          <w:color w:val="000000"/>
          <w:sz w:val="24"/>
          <w:szCs w:val="24"/>
        </w:rPr>
        <w:t xml:space="preserve"> </w:t>
      </w:r>
      <w:r w:rsidRPr="000C0B61">
        <w:rPr>
          <w:rFonts w:ascii="Arial" w:hAnsi="Arial" w:cs="Arial"/>
          <w:color w:val="000000"/>
          <w:sz w:val="24"/>
          <w:szCs w:val="24"/>
        </w:rPr>
        <w:t xml:space="preserve">culturales, entre otros, destacándose: el colectivismo, la solidaridad </w:t>
      </w:r>
    </w:p>
    <w:p w14:paraId="2C675509" w14:textId="30B667DF" w:rsidR="00282D56" w:rsidRPr="000C0B61" w:rsidRDefault="00282D56" w:rsidP="00861AC1">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color w:val="000000"/>
          <w:sz w:val="24"/>
          <w:szCs w:val="24"/>
        </w:rPr>
        <w:t xml:space="preserve"> </w:t>
      </w:r>
      <w:r w:rsidR="00D214D6" w:rsidRPr="000C0B61">
        <w:rPr>
          <w:rFonts w:ascii="Arial" w:hAnsi="Arial" w:cs="Arial"/>
          <w:color w:val="000000"/>
          <w:sz w:val="24"/>
          <w:szCs w:val="24"/>
        </w:rPr>
        <w:t xml:space="preserve">Se </w:t>
      </w:r>
      <w:r w:rsidR="004133EC" w:rsidRPr="000C0B61">
        <w:rPr>
          <w:rFonts w:ascii="Arial" w:hAnsi="Arial" w:cs="Arial"/>
          <w:color w:val="000000"/>
          <w:sz w:val="24"/>
          <w:szCs w:val="24"/>
        </w:rPr>
        <w:t>organiza el</w:t>
      </w:r>
      <w:r w:rsidRPr="000C0B61">
        <w:rPr>
          <w:rFonts w:ascii="Arial" w:hAnsi="Arial" w:cs="Arial"/>
          <w:color w:val="000000"/>
          <w:sz w:val="24"/>
          <w:szCs w:val="24"/>
        </w:rPr>
        <w:t xml:space="preserve"> grupo científico estudiantil en los</w:t>
      </w:r>
      <w:r w:rsidR="00D214D6" w:rsidRPr="000C0B61">
        <w:rPr>
          <w:rFonts w:ascii="Arial" w:hAnsi="Arial" w:cs="Arial"/>
          <w:color w:val="000000"/>
          <w:sz w:val="24"/>
          <w:szCs w:val="24"/>
        </w:rPr>
        <w:t xml:space="preserve"> </w:t>
      </w:r>
      <w:r w:rsidRPr="000C0B61">
        <w:rPr>
          <w:rFonts w:ascii="Arial" w:hAnsi="Arial" w:cs="Arial"/>
          <w:color w:val="000000"/>
          <w:sz w:val="24"/>
          <w:szCs w:val="24"/>
        </w:rPr>
        <w:t>consejos populares se llevó a la comunidad, involucrando a los tomadores de decisiones en la</w:t>
      </w:r>
      <w:r w:rsidR="004133EC">
        <w:rPr>
          <w:rFonts w:ascii="Arial" w:hAnsi="Arial" w:cs="Arial"/>
          <w:color w:val="000000"/>
          <w:sz w:val="24"/>
          <w:szCs w:val="24"/>
        </w:rPr>
        <w:t xml:space="preserve"> </w:t>
      </w:r>
      <w:r w:rsidRPr="000C0B61">
        <w:rPr>
          <w:rFonts w:ascii="Arial" w:hAnsi="Arial" w:cs="Arial"/>
          <w:color w:val="000000"/>
          <w:sz w:val="24"/>
          <w:szCs w:val="24"/>
        </w:rPr>
        <w:t>misma.</w:t>
      </w:r>
    </w:p>
    <w:p w14:paraId="4E8057A1" w14:textId="0007B0EC" w:rsidR="00282D56" w:rsidRPr="000C0B61" w:rsidRDefault="00282D56" w:rsidP="00861AC1">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color w:val="000000"/>
          <w:sz w:val="24"/>
          <w:szCs w:val="24"/>
        </w:rPr>
        <w:t xml:space="preserve">Se logró desarrollar en los </w:t>
      </w:r>
      <w:r w:rsidR="004133EC" w:rsidRPr="000C0B61">
        <w:rPr>
          <w:rFonts w:ascii="Arial" w:hAnsi="Arial" w:cs="Arial"/>
          <w:color w:val="000000"/>
          <w:sz w:val="24"/>
          <w:szCs w:val="24"/>
        </w:rPr>
        <w:t>estudiantes capacidades</w:t>
      </w:r>
      <w:r w:rsidRPr="000C0B61">
        <w:rPr>
          <w:rFonts w:ascii="Arial" w:hAnsi="Arial" w:cs="Arial"/>
          <w:color w:val="000000"/>
          <w:sz w:val="24"/>
          <w:szCs w:val="24"/>
        </w:rPr>
        <w:t xml:space="preserve"> para la investigación y la búsqueda de</w:t>
      </w:r>
      <w:r w:rsidR="004133EC">
        <w:rPr>
          <w:rFonts w:ascii="Arial" w:hAnsi="Arial" w:cs="Arial"/>
          <w:color w:val="000000"/>
          <w:sz w:val="24"/>
          <w:szCs w:val="24"/>
        </w:rPr>
        <w:t xml:space="preserve"> </w:t>
      </w:r>
      <w:r w:rsidRPr="000C0B61">
        <w:rPr>
          <w:rFonts w:ascii="Arial" w:hAnsi="Arial" w:cs="Arial"/>
          <w:color w:val="000000"/>
          <w:sz w:val="24"/>
          <w:szCs w:val="24"/>
        </w:rPr>
        <w:t>soluciones a partir del conocimiento de la realidad que los rodea, y la posibilidad de educarlos</w:t>
      </w:r>
      <w:r w:rsidR="004133EC">
        <w:rPr>
          <w:rFonts w:ascii="Arial" w:hAnsi="Arial" w:cs="Arial"/>
          <w:color w:val="000000"/>
          <w:sz w:val="24"/>
          <w:szCs w:val="24"/>
        </w:rPr>
        <w:t xml:space="preserve"> </w:t>
      </w:r>
      <w:r w:rsidRPr="000C0B61">
        <w:rPr>
          <w:rFonts w:ascii="Arial" w:hAnsi="Arial" w:cs="Arial"/>
          <w:color w:val="000000"/>
          <w:sz w:val="24"/>
          <w:szCs w:val="24"/>
        </w:rPr>
        <w:t>en los principios transformadores de cómo quisieran que fuera su comunidad, en función de</w:t>
      </w:r>
      <w:r w:rsidR="004133EC">
        <w:rPr>
          <w:rFonts w:ascii="Arial" w:hAnsi="Arial" w:cs="Arial"/>
          <w:color w:val="000000"/>
          <w:sz w:val="24"/>
          <w:szCs w:val="24"/>
        </w:rPr>
        <w:t xml:space="preserve"> </w:t>
      </w:r>
      <w:r w:rsidRPr="000C0B61">
        <w:rPr>
          <w:rFonts w:ascii="Arial" w:hAnsi="Arial" w:cs="Arial"/>
          <w:color w:val="000000"/>
          <w:sz w:val="24"/>
          <w:szCs w:val="24"/>
        </w:rPr>
        <w:t>lograr un mejor lugar para vivir.</w:t>
      </w:r>
    </w:p>
    <w:p w14:paraId="437228DB" w14:textId="2115C5C6" w:rsidR="00B87D65" w:rsidRPr="000C0B61" w:rsidRDefault="00282D56" w:rsidP="004133EC">
      <w:pPr>
        <w:autoSpaceDE w:val="0"/>
        <w:autoSpaceDN w:val="0"/>
        <w:adjustRightInd w:val="0"/>
        <w:spacing w:after="0" w:line="360" w:lineRule="auto"/>
        <w:jc w:val="both"/>
        <w:rPr>
          <w:rFonts w:ascii="Arial" w:hAnsi="Arial" w:cs="Arial"/>
          <w:color w:val="000000"/>
          <w:sz w:val="24"/>
          <w:szCs w:val="24"/>
        </w:rPr>
      </w:pPr>
      <w:r w:rsidRPr="000C0B61">
        <w:rPr>
          <w:rFonts w:ascii="Arial" w:hAnsi="Arial" w:cs="Arial"/>
          <w:color w:val="000000"/>
          <w:sz w:val="24"/>
          <w:szCs w:val="24"/>
        </w:rPr>
        <w:t>Se aplicaron las nuevas tecnologías de la información y la comunicación en las diferentes</w:t>
      </w:r>
      <w:r w:rsidR="004133EC">
        <w:rPr>
          <w:rFonts w:ascii="Arial" w:hAnsi="Arial" w:cs="Arial"/>
          <w:color w:val="000000"/>
          <w:sz w:val="24"/>
          <w:szCs w:val="24"/>
        </w:rPr>
        <w:t xml:space="preserve"> </w:t>
      </w:r>
      <w:r w:rsidRPr="000C0B61">
        <w:rPr>
          <w:rFonts w:ascii="Arial" w:hAnsi="Arial" w:cs="Arial"/>
          <w:color w:val="000000"/>
          <w:sz w:val="24"/>
          <w:szCs w:val="24"/>
        </w:rPr>
        <w:t>escalas en la elaboración del Mapa Verde.</w:t>
      </w:r>
    </w:p>
    <w:p w14:paraId="0D96387F" w14:textId="77777777" w:rsidR="00334455" w:rsidRPr="000C0B61" w:rsidRDefault="00334455" w:rsidP="00861AC1">
      <w:pPr>
        <w:spacing w:line="360" w:lineRule="auto"/>
        <w:jc w:val="both"/>
        <w:rPr>
          <w:rFonts w:ascii="Arial" w:hAnsi="Arial" w:cs="Arial"/>
          <w:color w:val="000000"/>
          <w:sz w:val="24"/>
          <w:szCs w:val="24"/>
        </w:rPr>
      </w:pPr>
      <w:r w:rsidRPr="000C0B61">
        <w:rPr>
          <w:rFonts w:ascii="Arial" w:hAnsi="Arial" w:cs="Arial"/>
          <w:color w:val="000000"/>
          <w:sz w:val="24"/>
          <w:szCs w:val="24"/>
        </w:rPr>
        <w:t xml:space="preserve">Desde lo ambiental y </w:t>
      </w:r>
      <w:r w:rsidRPr="000C0B61">
        <w:rPr>
          <w:rFonts w:ascii="Arial" w:hAnsi="Arial" w:cs="Arial"/>
          <w:sz w:val="24"/>
          <w:szCs w:val="24"/>
        </w:rPr>
        <w:t>social:</w:t>
      </w:r>
    </w:p>
    <w:p w14:paraId="570218EE" w14:textId="62C1FEEB" w:rsidR="00282D56" w:rsidRPr="000C0B61" w:rsidRDefault="00501CBF"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Se elaboraron un </w:t>
      </w:r>
      <w:r w:rsidR="004133EC" w:rsidRPr="000C0B61">
        <w:rPr>
          <w:rFonts w:ascii="Arial" w:hAnsi="Arial" w:cs="Arial"/>
          <w:sz w:val="24"/>
          <w:szCs w:val="24"/>
        </w:rPr>
        <w:t>mapa del</w:t>
      </w:r>
      <w:r w:rsidRPr="000C0B61">
        <w:rPr>
          <w:rFonts w:ascii="Arial" w:hAnsi="Arial" w:cs="Arial"/>
          <w:sz w:val="24"/>
          <w:szCs w:val="24"/>
        </w:rPr>
        <w:t xml:space="preserve"> </w:t>
      </w:r>
      <w:r w:rsidR="004133EC" w:rsidRPr="000C0B61">
        <w:rPr>
          <w:rFonts w:ascii="Arial" w:hAnsi="Arial" w:cs="Arial"/>
          <w:sz w:val="24"/>
          <w:szCs w:val="24"/>
        </w:rPr>
        <w:t>consejo para</w:t>
      </w:r>
      <w:r w:rsidRPr="000C0B61">
        <w:rPr>
          <w:rFonts w:ascii="Arial" w:hAnsi="Arial" w:cs="Arial"/>
          <w:sz w:val="24"/>
          <w:szCs w:val="24"/>
        </w:rPr>
        <w:t xml:space="preserve"> promocionar sus valores ambientales, sitios culturales y lugares </w:t>
      </w:r>
      <w:r w:rsidR="00A71071" w:rsidRPr="000C0B61">
        <w:rPr>
          <w:rFonts w:ascii="Arial" w:hAnsi="Arial" w:cs="Arial"/>
          <w:sz w:val="24"/>
          <w:szCs w:val="24"/>
        </w:rPr>
        <w:t>históricos más</w:t>
      </w:r>
      <w:r w:rsidRPr="000C0B61">
        <w:rPr>
          <w:rFonts w:ascii="Arial" w:hAnsi="Arial" w:cs="Arial"/>
          <w:sz w:val="24"/>
          <w:szCs w:val="24"/>
        </w:rPr>
        <w:t xml:space="preserve"> significativos de la misma</w:t>
      </w:r>
    </w:p>
    <w:p w14:paraId="06835687" w14:textId="3D6795AB" w:rsidR="00282D56" w:rsidRPr="000C0B61" w:rsidRDefault="00334455" w:rsidP="003008F4">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Se logró insertar </w:t>
      </w:r>
      <w:r w:rsidR="003008F4" w:rsidRPr="000C0B61">
        <w:rPr>
          <w:rFonts w:ascii="Arial" w:hAnsi="Arial" w:cs="Arial"/>
          <w:sz w:val="24"/>
          <w:szCs w:val="24"/>
        </w:rPr>
        <w:t>al consejo</w:t>
      </w:r>
      <w:r w:rsidRPr="000C0B61">
        <w:rPr>
          <w:rFonts w:ascii="Arial" w:hAnsi="Arial" w:cs="Arial"/>
          <w:sz w:val="24"/>
          <w:szCs w:val="24"/>
        </w:rPr>
        <w:t xml:space="preserve"> </w:t>
      </w:r>
      <w:r w:rsidR="00A71071">
        <w:rPr>
          <w:rFonts w:ascii="Arial" w:hAnsi="Arial" w:cs="Arial"/>
          <w:sz w:val="24"/>
          <w:szCs w:val="24"/>
        </w:rPr>
        <w:t>p</w:t>
      </w:r>
      <w:r w:rsidR="00A71071" w:rsidRPr="000C0B61">
        <w:rPr>
          <w:rFonts w:ascii="Arial" w:hAnsi="Arial" w:cs="Arial"/>
          <w:sz w:val="24"/>
          <w:szCs w:val="24"/>
        </w:rPr>
        <w:t>opular y</w:t>
      </w:r>
      <w:r w:rsidRPr="000C0B61">
        <w:rPr>
          <w:rFonts w:ascii="Arial" w:hAnsi="Arial" w:cs="Arial"/>
          <w:sz w:val="24"/>
          <w:szCs w:val="24"/>
        </w:rPr>
        <w:t xml:space="preserve"> organizaciones de masas en la elaboración del</w:t>
      </w:r>
      <w:r w:rsidR="003008F4" w:rsidRPr="000C0B61">
        <w:rPr>
          <w:rFonts w:ascii="Arial" w:hAnsi="Arial" w:cs="Arial"/>
          <w:sz w:val="24"/>
          <w:szCs w:val="24"/>
        </w:rPr>
        <w:t xml:space="preserve"> </w:t>
      </w:r>
      <w:r w:rsidRPr="000C0B61">
        <w:rPr>
          <w:rFonts w:ascii="Arial" w:hAnsi="Arial" w:cs="Arial"/>
          <w:sz w:val="24"/>
          <w:szCs w:val="24"/>
        </w:rPr>
        <w:t>Mapa, y la realización de acciones orientadas al rescate de la historia de la comunidad</w:t>
      </w:r>
    </w:p>
    <w:p w14:paraId="779B3A61" w14:textId="29910EBD" w:rsidR="00787CED" w:rsidRPr="000C0B61" w:rsidRDefault="00334455" w:rsidP="00E41C69">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Entre las acciones establecido a partir de la elaboración del Mapa Verde contribuyó a </w:t>
      </w:r>
      <w:r w:rsidR="00A71071" w:rsidRPr="000C0B61">
        <w:rPr>
          <w:rFonts w:ascii="Arial" w:hAnsi="Arial" w:cs="Arial"/>
          <w:sz w:val="24"/>
          <w:szCs w:val="24"/>
        </w:rPr>
        <w:t>la creación</w:t>
      </w:r>
      <w:r w:rsidRPr="000C0B61">
        <w:rPr>
          <w:rFonts w:ascii="Arial" w:hAnsi="Arial" w:cs="Arial"/>
          <w:sz w:val="24"/>
          <w:szCs w:val="24"/>
        </w:rPr>
        <w:t xml:space="preserve"> de iniciativas creadoras para el trabajo conjunto en el consejo popular Colón, lo cual</w:t>
      </w:r>
      <w:r w:rsidR="00E41C69" w:rsidRPr="000C0B61">
        <w:rPr>
          <w:rFonts w:ascii="Arial" w:hAnsi="Arial" w:cs="Arial"/>
          <w:sz w:val="24"/>
          <w:szCs w:val="24"/>
        </w:rPr>
        <w:t xml:space="preserve"> </w:t>
      </w:r>
      <w:r w:rsidRPr="000C0B61">
        <w:rPr>
          <w:rFonts w:ascii="Arial" w:hAnsi="Arial" w:cs="Arial"/>
          <w:sz w:val="24"/>
          <w:szCs w:val="24"/>
        </w:rPr>
        <w:t>constituye un aporte del trabajo como parte del perfeccionamiento de la metodología vigente</w:t>
      </w:r>
      <w:r w:rsidR="00E41C69" w:rsidRPr="000C0B61">
        <w:rPr>
          <w:rFonts w:ascii="Arial" w:hAnsi="Arial" w:cs="Arial"/>
          <w:sz w:val="24"/>
          <w:szCs w:val="24"/>
        </w:rPr>
        <w:t xml:space="preserve"> </w:t>
      </w:r>
      <w:r w:rsidRPr="000C0B61">
        <w:rPr>
          <w:rFonts w:ascii="Arial" w:hAnsi="Arial" w:cs="Arial"/>
          <w:sz w:val="24"/>
          <w:szCs w:val="24"/>
        </w:rPr>
        <w:t>del Mapa Verde</w:t>
      </w:r>
    </w:p>
    <w:p w14:paraId="191B8411" w14:textId="0C242BF8" w:rsidR="00E41C69" w:rsidRPr="000C0B61" w:rsidRDefault="00787CED" w:rsidP="00861AC1">
      <w:pPr>
        <w:spacing w:line="360" w:lineRule="auto"/>
        <w:jc w:val="both"/>
        <w:rPr>
          <w:rFonts w:ascii="Arial" w:hAnsi="Arial" w:cs="Arial"/>
          <w:sz w:val="24"/>
          <w:szCs w:val="24"/>
        </w:rPr>
      </w:pPr>
      <w:r w:rsidRPr="000C0B61">
        <w:rPr>
          <w:rFonts w:ascii="Arial" w:hAnsi="Arial" w:cs="Arial"/>
          <w:sz w:val="24"/>
          <w:szCs w:val="24"/>
        </w:rPr>
        <w:t xml:space="preserve">Se logró realizar </w:t>
      </w:r>
      <w:r w:rsidR="00A71071" w:rsidRPr="000C0B61">
        <w:rPr>
          <w:rFonts w:ascii="Arial" w:hAnsi="Arial" w:cs="Arial"/>
          <w:sz w:val="24"/>
          <w:szCs w:val="24"/>
        </w:rPr>
        <w:t>las rutas</w:t>
      </w:r>
      <w:r w:rsidRPr="000C0B61">
        <w:rPr>
          <w:rFonts w:ascii="Arial" w:hAnsi="Arial" w:cs="Arial"/>
          <w:sz w:val="24"/>
          <w:szCs w:val="24"/>
        </w:rPr>
        <w:t xml:space="preserve"> de Martí</w:t>
      </w:r>
      <w:r w:rsidR="003008F4" w:rsidRPr="000C0B61">
        <w:rPr>
          <w:rFonts w:ascii="Arial" w:hAnsi="Arial" w:cs="Arial"/>
          <w:sz w:val="24"/>
          <w:szCs w:val="24"/>
        </w:rPr>
        <w:t xml:space="preserve"> y </w:t>
      </w:r>
      <w:r w:rsidR="00A71071" w:rsidRPr="000C0B61">
        <w:rPr>
          <w:rFonts w:ascii="Arial" w:hAnsi="Arial" w:cs="Arial"/>
          <w:sz w:val="24"/>
          <w:szCs w:val="24"/>
        </w:rPr>
        <w:t>Fidel por</w:t>
      </w:r>
      <w:r w:rsidRPr="000C0B61">
        <w:rPr>
          <w:rFonts w:ascii="Arial" w:hAnsi="Arial" w:cs="Arial"/>
          <w:sz w:val="24"/>
          <w:szCs w:val="24"/>
        </w:rPr>
        <w:t xml:space="preserve"> la comunidad, contribuyendo a fortalecer valores</w:t>
      </w:r>
      <w:r w:rsidR="00E41C69" w:rsidRPr="000C0B61">
        <w:rPr>
          <w:rFonts w:ascii="Arial" w:hAnsi="Arial" w:cs="Arial"/>
          <w:sz w:val="24"/>
          <w:szCs w:val="24"/>
        </w:rPr>
        <w:t xml:space="preserve">. </w:t>
      </w:r>
    </w:p>
    <w:p w14:paraId="4FA63826" w14:textId="3401E0E9" w:rsidR="00787CED" w:rsidRPr="000C0B61" w:rsidRDefault="00787CED" w:rsidP="00A71071">
      <w:pPr>
        <w:spacing w:line="360" w:lineRule="auto"/>
        <w:jc w:val="both"/>
        <w:rPr>
          <w:rFonts w:ascii="Arial" w:hAnsi="Arial" w:cs="Arial"/>
          <w:sz w:val="24"/>
          <w:szCs w:val="24"/>
        </w:rPr>
      </w:pPr>
      <w:r w:rsidRPr="000C0B61">
        <w:rPr>
          <w:rFonts w:ascii="Arial" w:hAnsi="Arial" w:cs="Arial"/>
          <w:sz w:val="24"/>
          <w:szCs w:val="24"/>
        </w:rPr>
        <w:lastRenderedPageBreak/>
        <w:t xml:space="preserve"> </w:t>
      </w:r>
      <w:r w:rsidR="00A71071" w:rsidRPr="000C0B61">
        <w:rPr>
          <w:rFonts w:ascii="Arial" w:hAnsi="Arial" w:cs="Arial"/>
          <w:sz w:val="24"/>
          <w:szCs w:val="24"/>
        </w:rPr>
        <w:t>El Ministerio</w:t>
      </w:r>
      <w:r w:rsidR="00E41C69" w:rsidRPr="000C0B61">
        <w:rPr>
          <w:rFonts w:ascii="Arial" w:hAnsi="Arial" w:cs="Arial"/>
          <w:sz w:val="24"/>
          <w:szCs w:val="24"/>
        </w:rPr>
        <w:t xml:space="preserve"> de Turismo de Ecuador, en su </w:t>
      </w:r>
      <w:r w:rsidR="00E41C69" w:rsidRPr="000C0B61">
        <w:rPr>
          <w:rFonts w:ascii="Arial" w:hAnsi="Arial" w:cs="Arial"/>
          <w:i/>
          <w:sz w:val="24"/>
          <w:szCs w:val="24"/>
        </w:rPr>
        <w:t>Manual de generación de rutas e itinerarios y turísticos</w:t>
      </w:r>
      <w:r w:rsidR="00E41C69" w:rsidRPr="000C0B61">
        <w:rPr>
          <w:rFonts w:ascii="Arial" w:hAnsi="Arial" w:cs="Arial"/>
          <w:sz w:val="24"/>
          <w:szCs w:val="24"/>
        </w:rPr>
        <w:t xml:space="preserve"> (2021), plantea que, para el diseño de una ruta turística, son necesarios los siguientes pasos:</w:t>
      </w:r>
    </w:p>
    <w:p w14:paraId="36C4D795" w14:textId="77777777" w:rsidR="00A42AB4" w:rsidRPr="000C0B61" w:rsidRDefault="00A42AB4" w:rsidP="00A71071">
      <w:pPr>
        <w:numPr>
          <w:ilvl w:val="0"/>
          <w:numId w:val="6"/>
        </w:numPr>
        <w:spacing w:line="360" w:lineRule="auto"/>
        <w:contextualSpacing/>
        <w:jc w:val="both"/>
        <w:rPr>
          <w:rFonts w:ascii="Arial" w:hAnsi="Arial" w:cs="Arial"/>
          <w:sz w:val="24"/>
          <w:szCs w:val="24"/>
        </w:rPr>
      </w:pPr>
      <w:r w:rsidRPr="000C0B61">
        <w:rPr>
          <w:rFonts w:ascii="Arial" w:hAnsi="Arial" w:cs="Arial"/>
          <w:sz w:val="24"/>
          <w:szCs w:val="24"/>
        </w:rPr>
        <w:t>Analizar el destino</w:t>
      </w:r>
    </w:p>
    <w:p w14:paraId="388F376F" w14:textId="77777777" w:rsidR="00A42AB4" w:rsidRPr="000C0B61" w:rsidRDefault="00A42AB4" w:rsidP="00A71071">
      <w:pPr>
        <w:numPr>
          <w:ilvl w:val="0"/>
          <w:numId w:val="6"/>
        </w:numPr>
        <w:spacing w:line="360" w:lineRule="auto"/>
        <w:contextualSpacing/>
        <w:jc w:val="both"/>
        <w:rPr>
          <w:rFonts w:ascii="Arial" w:hAnsi="Arial" w:cs="Arial"/>
          <w:sz w:val="24"/>
          <w:szCs w:val="24"/>
        </w:rPr>
      </w:pPr>
      <w:r w:rsidRPr="000C0B61">
        <w:rPr>
          <w:rFonts w:ascii="Arial" w:hAnsi="Arial" w:cs="Arial"/>
          <w:sz w:val="24"/>
          <w:szCs w:val="24"/>
        </w:rPr>
        <w:t>Diseñar la ruta</w:t>
      </w:r>
    </w:p>
    <w:p w14:paraId="7142A021" w14:textId="77777777" w:rsidR="00A71071" w:rsidRDefault="00A42AB4" w:rsidP="00A71071">
      <w:pPr>
        <w:numPr>
          <w:ilvl w:val="0"/>
          <w:numId w:val="6"/>
        </w:numPr>
        <w:spacing w:line="360" w:lineRule="auto"/>
        <w:contextualSpacing/>
        <w:jc w:val="both"/>
        <w:rPr>
          <w:rFonts w:ascii="Arial" w:hAnsi="Arial" w:cs="Arial"/>
          <w:sz w:val="24"/>
          <w:szCs w:val="24"/>
        </w:rPr>
      </w:pPr>
      <w:r w:rsidRPr="00A71071">
        <w:rPr>
          <w:rFonts w:ascii="Arial" w:hAnsi="Arial" w:cs="Arial"/>
          <w:sz w:val="24"/>
          <w:szCs w:val="24"/>
        </w:rPr>
        <w:t>Desarrollar e implementar la ruta</w:t>
      </w:r>
    </w:p>
    <w:p w14:paraId="03DF252E" w14:textId="6633EE1C" w:rsidR="00E41C69" w:rsidRPr="00A71071" w:rsidRDefault="00A42AB4" w:rsidP="00A71071">
      <w:pPr>
        <w:numPr>
          <w:ilvl w:val="0"/>
          <w:numId w:val="6"/>
        </w:numPr>
        <w:spacing w:line="360" w:lineRule="auto"/>
        <w:contextualSpacing/>
        <w:jc w:val="both"/>
        <w:rPr>
          <w:rFonts w:ascii="Arial" w:hAnsi="Arial" w:cs="Arial"/>
          <w:sz w:val="24"/>
          <w:szCs w:val="24"/>
        </w:rPr>
      </w:pPr>
      <w:r w:rsidRPr="00A71071">
        <w:rPr>
          <w:rFonts w:ascii="Arial" w:hAnsi="Arial" w:cs="Arial"/>
          <w:sz w:val="24"/>
          <w:szCs w:val="24"/>
        </w:rPr>
        <w:t>Monitorear su ejecución.</w:t>
      </w:r>
    </w:p>
    <w:p w14:paraId="22A21900" w14:textId="77777777" w:rsidR="00A42AB4" w:rsidRPr="000C0B61" w:rsidRDefault="00A42AB4" w:rsidP="00A42AB4">
      <w:pPr>
        <w:spacing w:line="360" w:lineRule="auto"/>
        <w:jc w:val="both"/>
        <w:rPr>
          <w:rFonts w:ascii="Arial" w:hAnsi="Arial" w:cs="Arial"/>
          <w:sz w:val="24"/>
          <w:szCs w:val="24"/>
        </w:rPr>
      </w:pPr>
      <w:r w:rsidRPr="000C0B61">
        <w:rPr>
          <w:rFonts w:ascii="Arial" w:hAnsi="Arial" w:cs="Arial"/>
          <w:sz w:val="24"/>
          <w:szCs w:val="24"/>
        </w:rPr>
        <w:t>Para el desarrollo e implementación de la ruta, se deben tener en cuenta varios aspectos, entre ellos ejecutar acciones coordinadas, capacitar a los actores y comunidad, y comercializar y promocionar la ruta</w:t>
      </w:r>
    </w:p>
    <w:p w14:paraId="3FA5CCD2" w14:textId="77777777" w:rsidR="008F125B" w:rsidRPr="000C0B61" w:rsidRDefault="008F125B" w:rsidP="00A71071">
      <w:pPr>
        <w:spacing w:line="360" w:lineRule="auto"/>
        <w:jc w:val="both"/>
        <w:rPr>
          <w:rFonts w:ascii="Arial" w:hAnsi="Arial" w:cs="Arial"/>
          <w:sz w:val="24"/>
          <w:szCs w:val="24"/>
        </w:rPr>
      </w:pPr>
      <w:r w:rsidRPr="000C0B61">
        <w:rPr>
          <w:rFonts w:ascii="Arial" w:hAnsi="Arial" w:cs="Arial"/>
          <w:sz w:val="24"/>
          <w:szCs w:val="24"/>
        </w:rPr>
        <w:t xml:space="preserve">Por último, el monitoreo implica “diseñar un formato de gestión y control a lo largo de la ruta, estableciendo indicadores simples que se van a controlar; los mismos deben ser diseñados en función de la información que se requiere obtener de este seguimiento o monitoreo” (Ministerio de Turismo de Ecuador, 2021). Dentro de los indicadores a evaluar, se recomienda tener en cuenta: </w:t>
      </w:r>
    </w:p>
    <w:p w14:paraId="56AF7A7D" w14:textId="77777777" w:rsidR="008F125B" w:rsidRPr="000C0B61" w:rsidRDefault="008F125B" w:rsidP="00A71071">
      <w:pPr>
        <w:numPr>
          <w:ilvl w:val="0"/>
          <w:numId w:val="7"/>
        </w:numPr>
        <w:spacing w:line="360" w:lineRule="auto"/>
        <w:contextualSpacing/>
        <w:jc w:val="both"/>
        <w:rPr>
          <w:rFonts w:ascii="Arial" w:hAnsi="Arial" w:cs="Arial"/>
          <w:sz w:val="24"/>
          <w:szCs w:val="24"/>
        </w:rPr>
      </w:pPr>
      <w:r w:rsidRPr="000C0B61">
        <w:rPr>
          <w:rFonts w:ascii="Arial" w:hAnsi="Arial" w:cs="Arial"/>
          <w:sz w:val="24"/>
          <w:szCs w:val="24"/>
        </w:rPr>
        <w:t>Satisfacción del visitante</w:t>
      </w:r>
    </w:p>
    <w:p w14:paraId="24FB0453" w14:textId="77777777" w:rsidR="008F125B" w:rsidRPr="000C0B61" w:rsidRDefault="008F125B" w:rsidP="00A71071">
      <w:pPr>
        <w:numPr>
          <w:ilvl w:val="0"/>
          <w:numId w:val="7"/>
        </w:numPr>
        <w:spacing w:line="360" w:lineRule="auto"/>
        <w:contextualSpacing/>
        <w:jc w:val="both"/>
        <w:rPr>
          <w:rFonts w:ascii="Arial" w:hAnsi="Arial" w:cs="Arial"/>
          <w:sz w:val="24"/>
          <w:szCs w:val="24"/>
        </w:rPr>
      </w:pPr>
      <w:r w:rsidRPr="000C0B61">
        <w:rPr>
          <w:rFonts w:ascii="Arial" w:hAnsi="Arial" w:cs="Arial"/>
          <w:sz w:val="24"/>
          <w:szCs w:val="24"/>
        </w:rPr>
        <w:t>Gastos promedio</w:t>
      </w:r>
    </w:p>
    <w:p w14:paraId="4CE1A1BE" w14:textId="77777777" w:rsidR="008F125B" w:rsidRPr="000C0B61" w:rsidRDefault="008F125B" w:rsidP="00A71071">
      <w:pPr>
        <w:numPr>
          <w:ilvl w:val="0"/>
          <w:numId w:val="7"/>
        </w:numPr>
        <w:spacing w:line="360" w:lineRule="auto"/>
        <w:contextualSpacing/>
        <w:jc w:val="both"/>
        <w:rPr>
          <w:rFonts w:ascii="Arial" w:hAnsi="Arial" w:cs="Arial"/>
          <w:sz w:val="24"/>
          <w:szCs w:val="24"/>
        </w:rPr>
      </w:pPr>
      <w:r w:rsidRPr="000C0B61">
        <w:rPr>
          <w:rFonts w:ascii="Arial" w:hAnsi="Arial" w:cs="Arial"/>
          <w:sz w:val="24"/>
          <w:szCs w:val="24"/>
        </w:rPr>
        <w:t>Origen del visitante</w:t>
      </w:r>
    </w:p>
    <w:p w14:paraId="0706DBB4" w14:textId="77777777" w:rsidR="008F125B" w:rsidRPr="000C0B61" w:rsidRDefault="008F125B" w:rsidP="00A71071">
      <w:pPr>
        <w:numPr>
          <w:ilvl w:val="0"/>
          <w:numId w:val="7"/>
        </w:numPr>
        <w:spacing w:line="360" w:lineRule="auto"/>
        <w:contextualSpacing/>
        <w:jc w:val="both"/>
        <w:rPr>
          <w:rFonts w:ascii="Arial" w:hAnsi="Arial" w:cs="Arial"/>
          <w:sz w:val="24"/>
          <w:szCs w:val="24"/>
        </w:rPr>
      </w:pPr>
      <w:r w:rsidRPr="000C0B61">
        <w:rPr>
          <w:rFonts w:ascii="Arial" w:hAnsi="Arial" w:cs="Arial"/>
          <w:sz w:val="24"/>
          <w:szCs w:val="24"/>
        </w:rPr>
        <w:t>Estancia promedio</w:t>
      </w:r>
    </w:p>
    <w:p w14:paraId="2D274E86" w14:textId="77777777" w:rsidR="008F125B" w:rsidRPr="000C0B61" w:rsidRDefault="008F125B" w:rsidP="00A71071">
      <w:pPr>
        <w:numPr>
          <w:ilvl w:val="0"/>
          <w:numId w:val="7"/>
        </w:numPr>
        <w:spacing w:line="360" w:lineRule="auto"/>
        <w:contextualSpacing/>
        <w:jc w:val="both"/>
        <w:rPr>
          <w:rFonts w:ascii="Arial" w:hAnsi="Arial" w:cs="Arial"/>
          <w:sz w:val="24"/>
          <w:szCs w:val="24"/>
        </w:rPr>
      </w:pPr>
      <w:r w:rsidRPr="000C0B61">
        <w:rPr>
          <w:rFonts w:ascii="Arial" w:hAnsi="Arial" w:cs="Arial"/>
          <w:sz w:val="24"/>
          <w:szCs w:val="24"/>
        </w:rPr>
        <w:t>Quejas recibidas</w:t>
      </w:r>
    </w:p>
    <w:p w14:paraId="57FC451E" w14:textId="77777777" w:rsidR="008F125B" w:rsidRPr="000C0B61" w:rsidRDefault="008F125B" w:rsidP="00A71071">
      <w:pPr>
        <w:numPr>
          <w:ilvl w:val="0"/>
          <w:numId w:val="7"/>
        </w:numPr>
        <w:spacing w:line="360" w:lineRule="auto"/>
        <w:contextualSpacing/>
        <w:jc w:val="both"/>
        <w:rPr>
          <w:rFonts w:ascii="Arial" w:hAnsi="Arial" w:cs="Arial"/>
          <w:sz w:val="24"/>
          <w:szCs w:val="24"/>
        </w:rPr>
      </w:pPr>
      <w:r w:rsidRPr="000C0B61">
        <w:rPr>
          <w:rFonts w:ascii="Arial" w:hAnsi="Arial" w:cs="Arial"/>
          <w:sz w:val="24"/>
          <w:szCs w:val="24"/>
        </w:rPr>
        <w:t>Cumplimiento de los estándares de calidad</w:t>
      </w:r>
    </w:p>
    <w:p w14:paraId="03F472F5" w14:textId="77777777" w:rsidR="008F125B" w:rsidRPr="000C0B61" w:rsidRDefault="008F125B" w:rsidP="00A71071">
      <w:pPr>
        <w:numPr>
          <w:ilvl w:val="0"/>
          <w:numId w:val="7"/>
        </w:numPr>
        <w:spacing w:line="360" w:lineRule="auto"/>
        <w:contextualSpacing/>
        <w:jc w:val="both"/>
        <w:rPr>
          <w:rFonts w:ascii="Arial" w:hAnsi="Arial" w:cs="Arial"/>
          <w:sz w:val="24"/>
          <w:szCs w:val="24"/>
        </w:rPr>
      </w:pPr>
      <w:r w:rsidRPr="000C0B61">
        <w:rPr>
          <w:rFonts w:ascii="Arial" w:hAnsi="Arial" w:cs="Arial"/>
          <w:sz w:val="24"/>
          <w:szCs w:val="24"/>
        </w:rPr>
        <w:t>Vistas a sitios web-referencias de viajes.</w:t>
      </w:r>
    </w:p>
    <w:p w14:paraId="53EAD96D" w14:textId="77777777" w:rsidR="008F125B" w:rsidRPr="000C0B61" w:rsidRDefault="008F125B" w:rsidP="00A71071">
      <w:pPr>
        <w:spacing w:line="360" w:lineRule="auto"/>
        <w:ind w:left="720"/>
        <w:contextualSpacing/>
        <w:jc w:val="both"/>
        <w:rPr>
          <w:rFonts w:ascii="Arial" w:hAnsi="Arial" w:cs="Arial"/>
          <w:sz w:val="24"/>
          <w:szCs w:val="24"/>
        </w:rPr>
      </w:pPr>
      <w:r w:rsidRPr="000C0B61">
        <w:rPr>
          <w:rFonts w:ascii="Arial" w:hAnsi="Arial" w:cs="Arial"/>
          <w:sz w:val="24"/>
          <w:szCs w:val="24"/>
        </w:rPr>
        <w:t xml:space="preserve">A criterio de los autores de los autores, las metodologías de Perelló (2011) y el Ministerio de Turismo de Ecuador (2021), más allá de sus puntos coincidentes, se complementan, se tomará a ambas como referente fundamental a la hora de elaborar la ruta de Martí y Fidel: del caolín a la toronja”, aunque se concentrará en el análisis del destino y el diseño del producto turístico. </w:t>
      </w:r>
    </w:p>
    <w:p w14:paraId="73A3FBD1" w14:textId="77777777" w:rsidR="00861AC1" w:rsidRPr="000C0B61" w:rsidRDefault="00861AC1" w:rsidP="00A71071">
      <w:pPr>
        <w:autoSpaceDE w:val="0"/>
        <w:autoSpaceDN w:val="0"/>
        <w:adjustRightInd w:val="0"/>
        <w:spacing w:after="0" w:line="360" w:lineRule="auto"/>
        <w:jc w:val="both"/>
        <w:rPr>
          <w:rFonts w:ascii="Arial" w:hAnsi="Arial" w:cs="Arial"/>
          <w:sz w:val="24"/>
          <w:szCs w:val="24"/>
        </w:rPr>
      </w:pPr>
      <w:r w:rsidRPr="000C0B61">
        <w:rPr>
          <w:rFonts w:ascii="Arial" w:eastAsia="Times New Roman" w:hAnsi="Arial" w:cs="Arial"/>
          <w:bCs/>
          <w:color w:val="000000"/>
          <w:sz w:val="24"/>
          <w:szCs w:val="24"/>
        </w:rPr>
        <w:t xml:space="preserve">La ruta turística es un “camino o recorrido que se destaca por sus atractivos para el desarrollo del turismo”, que puede “sobresalir por sus características naturales o por permitir el acceso a un patrimonio cultural o histórico de importancia”; es una “vía que sobresale por estar rodeada de lugares que se consideran, por algún motivo, valiosos”, donde se espera que los viajeros la </w:t>
      </w:r>
      <w:r w:rsidRPr="000C0B61">
        <w:rPr>
          <w:rFonts w:ascii="Arial" w:eastAsia="Times New Roman" w:hAnsi="Arial" w:cs="Arial"/>
          <w:bCs/>
          <w:color w:val="000000"/>
          <w:sz w:val="24"/>
          <w:szCs w:val="24"/>
        </w:rPr>
        <w:lastRenderedPageBreak/>
        <w:t>recorran para “conocer sitios de importancia natural, religiosa, cultural, etc.” (Mamani Villasante, 2016).</w:t>
      </w:r>
    </w:p>
    <w:p w14:paraId="75007D3B" w14:textId="6C7108D9" w:rsidR="00787CED" w:rsidRPr="000C0B61" w:rsidRDefault="008F125B"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Consideramos importante utilizar como punto de referencia a los autores antes citados para la organización </w:t>
      </w:r>
      <w:r w:rsidR="00A71071" w:rsidRPr="000C0B61">
        <w:rPr>
          <w:rFonts w:ascii="Arial" w:hAnsi="Arial" w:cs="Arial"/>
          <w:sz w:val="24"/>
          <w:szCs w:val="24"/>
        </w:rPr>
        <w:t>de la</w:t>
      </w:r>
      <w:r w:rsidRPr="000C0B61">
        <w:rPr>
          <w:rFonts w:ascii="Arial" w:hAnsi="Arial" w:cs="Arial"/>
          <w:sz w:val="24"/>
          <w:szCs w:val="24"/>
        </w:rPr>
        <w:t xml:space="preserve"> ruta de Martí y Fidel por la </w:t>
      </w:r>
      <w:r w:rsidR="00A71071" w:rsidRPr="000C0B61">
        <w:rPr>
          <w:rFonts w:ascii="Arial" w:hAnsi="Arial" w:cs="Arial"/>
          <w:sz w:val="24"/>
          <w:szCs w:val="24"/>
        </w:rPr>
        <w:t>comunidad, porque</w:t>
      </w:r>
      <w:r w:rsidRPr="000C0B61">
        <w:rPr>
          <w:rFonts w:ascii="Arial" w:hAnsi="Arial" w:cs="Arial"/>
          <w:sz w:val="24"/>
          <w:szCs w:val="24"/>
        </w:rPr>
        <w:t xml:space="preserve"> sirve además para enriquecer conocimientos sobre la historia de la </w:t>
      </w:r>
      <w:r w:rsidR="00A71071" w:rsidRPr="000C0B61">
        <w:rPr>
          <w:rFonts w:ascii="Arial" w:hAnsi="Arial" w:cs="Arial"/>
          <w:sz w:val="24"/>
          <w:szCs w:val="24"/>
        </w:rPr>
        <w:t>comunidad, el</w:t>
      </w:r>
      <w:r w:rsidRPr="000C0B61">
        <w:rPr>
          <w:rFonts w:ascii="Arial" w:hAnsi="Arial" w:cs="Arial"/>
          <w:sz w:val="24"/>
          <w:szCs w:val="24"/>
        </w:rPr>
        <w:t xml:space="preserve"> fortalecimiento de valores conocen la historia del turismo en su comunidad.</w:t>
      </w:r>
    </w:p>
    <w:p w14:paraId="2ED12776" w14:textId="77777777" w:rsidR="008F125B" w:rsidRPr="000C0B61" w:rsidRDefault="00494291"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Estos encuentros con la historia, crean de forma directa </w:t>
      </w:r>
      <w:r w:rsidR="00787CED" w:rsidRPr="000C0B61">
        <w:rPr>
          <w:rFonts w:ascii="Arial" w:hAnsi="Arial" w:cs="Arial"/>
          <w:sz w:val="24"/>
          <w:szCs w:val="24"/>
        </w:rPr>
        <w:t xml:space="preserve">a los adolescentes y jóvenes </w:t>
      </w:r>
      <w:r w:rsidRPr="000C0B61">
        <w:rPr>
          <w:rFonts w:ascii="Arial" w:hAnsi="Arial" w:cs="Arial"/>
          <w:sz w:val="24"/>
          <w:szCs w:val="24"/>
        </w:rPr>
        <w:t xml:space="preserve">el camino ideal y profundo hacia la verdad de los hechos y contiendas </w:t>
      </w:r>
      <w:r w:rsidR="00F67AD1" w:rsidRPr="000C0B61">
        <w:rPr>
          <w:rFonts w:ascii="Arial" w:hAnsi="Arial" w:cs="Arial"/>
          <w:sz w:val="24"/>
          <w:szCs w:val="24"/>
        </w:rPr>
        <w:t xml:space="preserve">históricas, lo cual pueden divulgar con los turistas que a diario transitan por nuestra comunidad, contribuye </w:t>
      </w:r>
      <w:r w:rsidRPr="000C0B61">
        <w:rPr>
          <w:rFonts w:ascii="Arial" w:hAnsi="Arial" w:cs="Arial"/>
          <w:sz w:val="24"/>
          <w:szCs w:val="24"/>
        </w:rPr>
        <w:t xml:space="preserve">a transformar el conocimiento incierto y oscuro de la realidad del proceso revolucionario que le brindan en sus países natales </w:t>
      </w:r>
      <w:r w:rsidR="00F67AD1" w:rsidRPr="000C0B61">
        <w:rPr>
          <w:rFonts w:ascii="Arial" w:hAnsi="Arial" w:cs="Arial"/>
          <w:sz w:val="24"/>
          <w:szCs w:val="24"/>
        </w:rPr>
        <w:t xml:space="preserve">logrando algo muy importante </w:t>
      </w:r>
      <w:r w:rsidRPr="000C0B61">
        <w:rPr>
          <w:rFonts w:ascii="Arial" w:hAnsi="Arial" w:cs="Arial"/>
          <w:sz w:val="24"/>
          <w:szCs w:val="24"/>
        </w:rPr>
        <w:t xml:space="preserve"> </w:t>
      </w:r>
      <w:r w:rsidR="00F67AD1" w:rsidRPr="000C0B61">
        <w:rPr>
          <w:rFonts w:ascii="Arial" w:hAnsi="Arial" w:cs="Arial"/>
          <w:sz w:val="24"/>
          <w:szCs w:val="24"/>
        </w:rPr>
        <w:t>,</w:t>
      </w:r>
      <w:r w:rsidRPr="000C0B61">
        <w:rPr>
          <w:rFonts w:ascii="Arial" w:hAnsi="Arial" w:cs="Arial"/>
          <w:sz w:val="24"/>
          <w:szCs w:val="24"/>
        </w:rPr>
        <w:t xml:space="preserve"> que se convierten en embajadores de la verdad de Cuba y su socialismo revolucionario y democrático</w:t>
      </w:r>
    </w:p>
    <w:p w14:paraId="28E3AA6B" w14:textId="77777777" w:rsidR="008F125B" w:rsidRPr="000C0B61" w:rsidRDefault="008F125B" w:rsidP="00861AC1">
      <w:pPr>
        <w:autoSpaceDE w:val="0"/>
        <w:autoSpaceDN w:val="0"/>
        <w:adjustRightInd w:val="0"/>
        <w:spacing w:after="0" w:line="360" w:lineRule="auto"/>
        <w:jc w:val="both"/>
        <w:rPr>
          <w:rFonts w:ascii="Arial" w:hAnsi="Arial" w:cs="Arial"/>
          <w:b/>
          <w:sz w:val="24"/>
          <w:szCs w:val="24"/>
        </w:rPr>
      </w:pPr>
      <w:r w:rsidRPr="000C0B61">
        <w:rPr>
          <w:rFonts w:ascii="Arial" w:hAnsi="Arial" w:cs="Arial"/>
          <w:b/>
          <w:sz w:val="24"/>
          <w:szCs w:val="24"/>
        </w:rPr>
        <w:t>Itinerario de la ruta de Martí por la comunidad</w:t>
      </w:r>
    </w:p>
    <w:p w14:paraId="410D8876" w14:textId="77777777" w:rsidR="000D4285" w:rsidRPr="000C0B61" w:rsidRDefault="000D4285" w:rsidP="000D4285">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La ruta comprende un recorrido desde frente al Museo Lezama Lima haría paradas de duración variable en cada uno de los puntos mencionados y, finalmente, regresaría al</w:t>
      </w:r>
    </w:p>
    <w:p w14:paraId="3F38FC8C" w14:textId="35352BC4" w:rsidR="000D4285" w:rsidRPr="000C0B61" w:rsidRDefault="000D4285"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 xml:space="preserve">La ruta contiene atractivos, relevancia histórica y la belleza de paisajes naturales; lugar en el que podrán disfrutar también de esparcimiento, posee un fuerte componente histórico-cultural, pues se recrean pasajes de la historia cubana estrechamente enraizada con el proceso Revolucionario de nuestro </w:t>
      </w:r>
      <w:r w:rsidR="00A71071">
        <w:rPr>
          <w:rFonts w:ascii="Arial" w:hAnsi="Arial" w:cs="Arial"/>
          <w:sz w:val="24"/>
          <w:szCs w:val="24"/>
        </w:rPr>
        <w:t>p</w:t>
      </w:r>
      <w:r w:rsidR="00A71071" w:rsidRPr="000C0B61">
        <w:rPr>
          <w:rFonts w:ascii="Arial" w:hAnsi="Arial" w:cs="Arial"/>
          <w:sz w:val="24"/>
          <w:szCs w:val="24"/>
        </w:rPr>
        <w:t>aís, ofrece</w:t>
      </w:r>
      <w:r w:rsidR="00231EF6" w:rsidRPr="000C0B61">
        <w:rPr>
          <w:rFonts w:ascii="Arial" w:hAnsi="Arial" w:cs="Arial"/>
          <w:sz w:val="24"/>
          <w:szCs w:val="24"/>
        </w:rPr>
        <w:t xml:space="preserve"> </w:t>
      </w:r>
      <w:r w:rsidRPr="000C0B61">
        <w:rPr>
          <w:rFonts w:ascii="Arial" w:hAnsi="Arial" w:cs="Arial"/>
          <w:sz w:val="24"/>
          <w:szCs w:val="24"/>
        </w:rPr>
        <w:t xml:space="preserve"> la oportunidad de satisfacer sus expectativas relacionadas con la exploración y conocimiento de la Historia de Cuba, así como de</w:t>
      </w:r>
      <w:r w:rsidR="00231EF6" w:rsidRPr="000C0B61">
        <w:rPr>
          <w:rFonts w:ascii="Arial" w:hAnsi="Arial" w:cs="Arial"/>
          <w:sz w:val="24"/>
          <w:szCs w:val="24"/>
        </w:rPr>
        <w:t xml:space="preserve"> la cultura e identidad local.</w:t>
      </w:r>
    </w:p>
    <w:p w14:paraId="083D4CFF" w14:textId="77777777" w:rsidR="00785F77" w:rsidRPr="00A71071" w:rsidRDefault="00231EF6" w:rsidP="00861AC1">
      <w:pPr>
        <w:autoSpaceDE w:val="0"/>
        <w:autoSpaceDN w:val="0"/>
        <w:adjustRightInd w:val="0"/>
        <w:spacing w:after="0" w:line="360" w:lineRule="auto"/>
        <w:jc w:val="both"/>
        <w:rPr>
          <w:rFonts w:ascii="Arial" w:hAnsi="Arial" w:cs="Arial"/>
          <w:bCs/>
          <w:sz w:val="24"/>
          <w:szCs w:val="24"/>
        </w:rPr>
      </w:pPr>
      <w:r w:rsidRPr="00A71071">
        <w:rPr>
          <w:rFonts w:ascii="Arial" w:hAnsi="Arial" w:cs="Arial"/>
          <w:b/>
          <w:sz w:val="24"/>
          <w:szCs w:val="24"/>
        </w:rPr>
        <w:t>Parada interpretativa # 1</w:t>
      </w:r>
      <w:r w:rsidR="00785F77" w:rsidRPr="00A71071">
        <w:rPr>
          <w:rFonts w:ascii="Arial" w:hAnsi="Arial" w:cs="Arial"/>
          <w:b/>
          <w:sz w:val="24"/>
          <w:szCs w:val="24"/>
        </w:rPr>
        <w:t>:</w:t>
      </w:r>
      <w:r w:rsidR="00785F77" w:rsidRPr="00A71071">
        <w:rPr>
          <w:rFonts w:ascii="Arial" w:hAnsi="Arial" w:cs="Arial"/>
          <w:bCs/>
          <w:sz w:val="24"/>
          <w:szCs w:val="24"/>
        </w:rPr>
        <w:t xml:space="preserve"> Casa museo Lezama Lima: Trocadero entre industria y consulado </w:t>
      </w:r>
    </w:p>
    <w:p w14:paraId="32BF86B7" w14:textId="77777777" w:rsidR="008F125B" w:rsidRPr="00A71071" w:rsidRDefault="00785F77" w:rsidP="00861AC1">
      <w:pPr>
        <w:autoSpaceDE w:val="0"/>
        <w:autoSpaceDN w:val="0"/>
        <w:adjustRightInd w:val="0"/>
        <w:spacing w:after="0" w:line="360" w:lineRule="auto"/>
        <w:jc w:val="both"/>
        <w:rPr>
          <w:rFonts w:ascii="Arial" w:hAnsi="Arial" w:cs="Arial"/>
          <w:bCs/>
          <w:sz w:val="24"/>
          <w:szCs w:val="24"/>
        </w:rPr>
      </w:pPr>
      <w:r w:rsidRPr="00A71071">
        <w:rPr>
          <w:rFonts w:ascii="Arial" w:hAnsi="Arial" w:cs="Arial"/>
          <w:b/>
          <w:sz w:val="24"/>
          <w:szCs w:val="24"/>
        </w:rPr>
        <w:t xml:space="preserve"> </w:t>
      </w:r>
      <w:r w:rsidR="00231EF6" w:rsidRPr="00A71071">
        <w:rPr>
          <w:rFonts w:ascii="Arial" w:hAnsi="Arial" w:cs="Arial"/>
          <w:b/>
          <w:sz w:val="24"/>
          <w:szCs w:val="24"/>
        </w:rPr>
        <w:t>Parada interpretativa # 2</w:t>
      </w:r>
      <w:r w:rsidR="00231EF6" w:rsidRPr="00A71071">
        <w:rPr>
          <w:rFonts w:ascii="Arial" w:hAnsi="Arial" w:cs="Arial"/>
          <w:bCs/>
          <w:sz w:val="24"/>
          <w:szCs w:val="24"/>
        </w:rPr>
        <w:t xml:space="preserve"> </w:t>
      </w:r>
      <w:r w:rsidRPr="00A71071">
        <w:rPr>
          <w:rFonts w:ascii="Arial" w:hAnsi="Arial" w:cs="Arial"/>
          <w:bCs/>
          <w:sz w:val="24"/>
          <w:szCs w:val="24"/>
        </w:rPr>
        <w:t>(an</w:t>
      </w:r>
      <w:r w:rsidR="005146F8" w:rsidRPr="00A71071">
        <w:rPr>
          <w:rFonts w:ascii="Arial" w:hAnsi="Arial" w:cs="Arial"/>
          <w:bCs/>
          <w:sz w:val="24"/>
          <w:szCs w:val="24"/>
        </w:rPr>
        <w:t>teriormente llamada Paseo Martí</w:t>
      </w:r>
      <w:r w:rsidRPr="00A71071">
        <w:rPr>
          <w:rFonts w:ascii="Arial" w:hAnsi="Arial" w:cs="Arial"/>
          <w:bCs/>
          <w:sz w:val="24"/>
          <w:szCs w:val="24"/>
        </w:rPr>
        <w:t>,</w:t>
      </w:r>
      <w:r w:rsidR="005146F8" w:rsidRPr="00A71071">
        <w:rPr>
          <w:rFonts w:ascii="Arial" w:hAnsi="Arial" w:cs="Arial"/>
          <w:bCs/>
          <w:sz w:val="24"/>
          <w:szCs w:val="24"/>
        </w:rPr>
        <w:t xml:space="preserve"> En Prado y Animas </w:t>
      </w:r>
      <w:r w:rsidRPr="00A71071">
        <w:rPr>
          <w:rFonts w:ascii="Arial" w:hAnsi="Arial" w:cs="Arial"/>
          <w:bCs/>
          <w:sz w:val="24"/>
          <w:szCs w:val="24"/>
        </w:rPr>
        <w:t xml:space="preserve">se muestra </w:t>
      </w:r>
      <w:r w:rsidR="005146F8" w:rsidRPr="00A71071">
        <w:rPr>
          <w:rFonts w:ascii="Arial" w:hAnsi="Arial" w:cs="Arial"/>
          <w:bCs/>
          <w:sz w:val="24"/>
          <w:szCs w:val="24"/>
        </w:rPr>
        <w:t xml:space="preserve">el colegio de Mendive, </w:t>
      </w:r>
      <w:r w:rsidRPr="00A71071">
        <w:rPr>
          <w:rFonts w:ascii="Arial" w:hAnsi="Arial" w:cs="Arial"/>
          <w:bCs/>
          <w:sz w:val="24"/>
          <w:szCs w:val="24"/>
        </w:rPr>
        <w:t xml:space="preserve"> donde estudio</w:t>
      </w:r>
      <w:r w:rsidR="005146F8" w:rsidRPr="00A71071">
        <w:rPr>
          <w:rFonts w:ascii="Arial" w:hAnsi="Arial" w:cs="Arial"/>
          <w:bCs/>
          <w:sz w:val="24"/>
          <w:szCs w:val="24"/>
        </w:rPr>
        <w:t xml:space="preserve"> José </w:t>
      </w:r>
      <w:r w:rsidRPr="00A71071">
        <w:rPr>
          <w:rFonts w:ascii="Arial" w:hAnsi="Arial" w:cs="Arial"/>
          <w:bCs/>
          <w:sz w:val="24"/>
          <w:szCs w:val="24"/>
        </w:rPr>
        <w:t xml:space="preserve"> Martí</w:t>
      </w:r>
    </w:p>
    <w:p w14:paraId="789FD72B" w14:textId="56CC9889" w:rsidR="005146F8" w:rsidRPr="00A71071" w:rsidRDefault="00785F77" w:rsidP="00861AC1">
      <w:pPr>
        <w:autoSpaceDE w:val="0"/>
        <w:autoSpaceDN w:val="0"/>
        <w:adjustRightInd w:val="0"/>
        <w:spacing w:after="0" w:line="360" w:lineRule="auto"/>
        <w:jc w:val="both"/>
        <w:rPr>
          <w:rFonts w:ascii="Arial" w:hAnsi="Arial" w:cs="Arial"/>
          <w:bCs/>
          <w:sz w:val="24"/>
          <w:szCs w:val="24"/>
        </w:rPr>
      </w:pPr>
      <w:r w:rsidRPr="00A71071">
        <w:rPr>
          <w:rFonts w:ascii="Arial" w:hAnsi="Arial" w:cs="Arial"/>
          <w:b/>
          <w:sz w:val="24"/>
          <w:szCs w:val="24"/>
        </w:rPr>
        <w:t>3</w:t>
      </w:r>
      <w:r w:rsidR="00231EF6" w:rsidRPr="00A71071">
        <w:rPr>
          <w:rFonts w:ascii="Arial" w:hAnsi="Arial" w:cs="Arial"/>
          <w:b/>
          <w:sz w:val="24"/>
          <w:szCs w:val="24"/>
        </w:rPr>
        <w:t>Parada interpretativa # 3</w:t>
      </w:r>
      <w:r w:rsidR="005146F8" w:rsidRPr="00A71071">
        <w:rPr>
          <w:rFonts w:ascii="Arial" w:hAnsi="Arial" w:cs="Arial"/>
          <w:bCs/>
          <w:sz w:val="24"/>
          <w:szCs w:val="24"/>
        </w:rPr>
        <w:t xml:space="preserve"> Prado entre Neptuno y San </w:t>
      </w:r>
      <w:r w:rsidR="00E6293C" w:rsidRPr="00A71071">
        <w:rPr>
          <w:rFonts w:ascii="Arial" w:hAnsi="Arial" w:cs="Arial"/>
          <w:bCs/>
          <w:sz w:val="24"/>
          <w:szCs w:val="24"/>
        </w:rPr>
        <w:t>Miguel. Construido el primer</w:t>
      </w:r>
      <w:r w:rsidR="005146F8" w:rsidRPr="00A71071">
        <w:rPr>
          <w:rFonts w:ascii="Arial" w:hAnsi="Arial" w:cs="Arial"/>
          <w:bCs/>
          <w:sz w:val="24"/>
          <w:szCs w:val="24"/>
        </w:rPr>
        <w:t xml:space="preserve"> Hotel</w:t>
      </w:r>
      <w:r w:rsidR="00E6293C" w:rsidRPr="00A71071">
        <w:rPr>
          <w:rFonts w:ascii="Arial" w:hAnsi="Arial" w:cs="Arial"/>
          <w:bCs/>
          <w:sz w:val="24"/>
          <w:szCs w:val="24"/>
        </w:rPr>
        <w:t xml:space="preserve"> con fines hoteleros(Telegrafo) y años más tarde el hotel</w:t>
      </w:r>
      <w:r w:rsidR="005146F8" w:rsidRPr="00A71071">
        <w:rPr>
          <w:rFonts w:ascii="Arial" w:hAnsi="Arial" w:cs="Arial"/>
          <w:bCs/>
          <w:sz w:val="24"/>
          <w:szCs w:val="24"/>
        </w:rPr>
        <w:t xml:space="preserve"> Inglaterra</w:t>
      </w:r>
      <w:r w:rsidR="00E6293C" w:rsidRPr="00A71071">
        <w:rPr>
          <w:rFonts w:ascii="Arial" w:hAnsi="Arial" w:cs="Arial"/>
          <w:bCs/>
          <w:sz w:val="24"/>
          <w:szCs w:val="24"/>
        </w:rPr>
        <w:t xml:space="preserve"> ,donde estuvo hospedado el General Antonio Macéo.  </w:t>
      </w:r>
      <w:r w:rsidR="005146F8" w:rsidRPr="00A71071">
        <w:rPr>
          <w:rFonts w:ascii="Arial" w:hAnsi="Arial" w:cs="Arial"/>
          <w:bCs/>
          <w:sz w:val="24"/>
          <w:szCs w:val="24"/>
        </w:rPr>
        <w:t xml:space="preserve"> </w:t>
      </w:r>
      <w:r w:rsidR="00231EF6" w:rsidRPr="00A71071">
        <w:rPr>
          <w:rFonts w:ascii="Arial" w:hAnsi="Arial" w:cs="Arial"/>
          <w:bCs/>
          <w:sz w:val="24"/>
          <w:szCs w:val="24"/>
        </w:rPr>
        <w:t xml:space="preserve"> </w:t>
      </w:r>
    </w:p>
    <w:p w14:paraId="270E91C5" w14:textId="3386F2DB" w:rsidR="00785F77" w:rsidRPr="000C0B61" w:rsidRDefault="00231EF6"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b/>
          <w:sz w:val="24"/>
          <w:szCs w:val="24"/>
        </w:rPr>
        <w:t>Parada interpretativa # 4</w:t>
      </w:r>
      <w:r w:rsidR="00785F77" w:rsidRPr="000C0B61">
        <w:rPr>
          <w:rFonts w:ascii="Arial" w:hAnsi="Arial" w:cs="Arial"/>
          <w:sz w:val="24"/>
          <w:szCs w:val="24"/>
        </w:rPr>
        <w:t xml:space="preserve"> Industria y San Miguel (actualmente un agromercado</w:t>
      </w:r>
      <w:r w:rsidR="00A71071">
        <w:rPr>
          <w:rFonts w:ascii="Arial" w:hAnsi="Arial" w:cs="Arial"/>
          <w:sz w:val="24"/>
          <w:szCs w:val="24"/>
        </w:rPr>
        <w:t>)</w:t>
      </w:r>
      <w:r w:rsidR="00785F77" w:rsidRPr="000C0B61">
        <w:rPr>
          <w:rFonts w:ascii="Arial" w:hAnsi="Arial" w:cs="Arial"/>
          <w:sz w:val="24"/>
          <w:szCs w:val="24"/>
        </w:rPr>
        <w:t>.</w:t>
      </w:r>
      <w:r w:rsidR="00E6293C" w:rsidRPr="000C0B61">
        <w:rPr>
          <w:rFonts w:ascii="Arial" w:hAnsi="Arial" w:cs="Arial"/>
          <w:sz w:val="24"/>
          <w:szCs w:val="24"/>
        </w:rPr>
        <w:t>Casa de Fermín Valdés Domínguez.</w:t>
      </w:r>
    </w:p>
    <w:p w14:paraId="74FB03DC" w14:textId="2D40B0D4" w:rsidR="00785F77" w:rsidRPr="000C0B61" w:rsidRDefault="00231EF6"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b/>
          <w:sz w:val="24"/>
          <w:szCs w:val="24"/>
        </w:rPr>
        <w:lastRenderedPageBreak/>
        <w:t xml:space="preserve">Parada interpretativa # 5 </w:t>
      </w:r>
      <w:r w:rsidR="00785F77" w:rsidRPr="000C0B61">
        <w:rPr>
          <w:rFonts w:ascii="Arial" w:hAnsi="Arial" w:cs="Arial"/>
          <w:sz w:val="24"/>
          <w:szCs w:val="24"/>
        </w:rPr>
        <w:t xml:space="preserve">Amistad entre </w:t>
      </w:r>
      <w:r w:rsidR="00A71071">
        <w:rPr>
          <w:rFonts w:ascii="Arial" w:hAnsi="Arial" w:cs="Arial"/>
          <w:sz w:val="24"/>
          <w:szCs w:val="24"/>
        </w:rPr>
        <w:t>C</w:t>
      </w:r>
      <w:r w:rsidR="00785F77" w:rsidRPr="000C0B61">
        <w:rPr>
          <w:rFonts w:ascii="Arial" w:hAnsi="Arial" w:cs="Arial"/>
          <w:sz w:val="24"/>
          <w:szCs w:val="24"/>
        </w:rPr>
        <w:t xml:space="preserve">oncordia y </w:t>
      </w:r>
      <w:r w:rsidR="00E6293C" w:rsidRPr="000C0B61">
        <w:rPr>
          <w:rFonts w:ascii="Arial" w:hAnsi="Arial" w:cs="Arial"/>
          <w:sz w:val="24"/>
          <w:szCs w:val="24"/>
        </w:rPr>
        <w:t>Neptuno</w:t>
      </w:r>
      <w:r w:rsidR="00785F77" w:rsidRPr="000C0B61">
        <w:rPr>
          <w:rFonts w:ascii="Arial" w:hAnsi="Arial" w:cs="Arial"/>
          <w:sz w:val="24"/>
          <w:szCs w:val="24"/>
        </w:rPr>
        <w:t>. Vivió José Martí</w:t>
      </w:r>
    </w:p>
    <w:p w14:paraId="5CD01232" w14:textId="194DF2BB" w:rsidR="00785F77" w:rsidRPr="000C0B61" w:rsidRDefault="00231EF6"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b/>
          <w:sz w:val="24"/>
          <w:szCs w:val="24"/>
        </w:rPr>
        <w:t xml:space="preserve">Parada interpretativa # 6 </w:t>
      </w:r>
      <w:r w:rsidR="00785F77" w:rsidRPr="000C0B61">
        <w:rPr>
          <w:rFonts w:ascii="Arial" w:hAnsi="Arial" w:cs="Arial"/>
          <w:sz w:val="24"/>
          <w:szCs w:val="24"/>
        </w:rPr>
        <w:t xml:space="preserve">Consulado entre </w:t>
      </w:r>
      <w:r w:rsidR="00A71071">
        <w:rPr>
          <w:rFonts w:ascii="Arial" w:hAnsi="Arial" w:cs="Arial"/>
          <w:sz w:val="24"/>
          <w:szCs w:val="24"/>
        </w:rPr>
        <w:t>C</w:t>
      </w:r>
      <w:r w:rsidR="008A418E" w:rsidRPr="000C0B61">
        <w:rPr>
          <w:rFonts w:ascii="Arial" w:hAnsi="Arial" w:cs="Arial"/>
          <w:sz w:val="24"/>
          <w:szCs w:val="24"/>
        </w:rPr>
        <w:t>árcel</w:t>
      </w:r>
      <w:r w:rsidR="00785F77" w:rsidRPr="000C0B61">
        <w:rPr>
          <w:rFonts w:ascii="Arial" w:hAnsi="Arial" w:cs="Arial"/>
          <w:sz w:val="24"/>
          <w:szCs w:val="24"/>
        </w:rPr>
        <w:t xml:space="preserve"> y </w:t>
      </w:r>
      <w:r w:rsidR="00A71071">
        <w:rPr>
          <w:rFonts w:ascii="Arial" w:hAnsi="Arial" w:cs="Arial"/>
          <w:sz w:val="24"/>
          <w:szCs w:val="24"/>
        </w:rPr>
        <w:t>G</w:t>
      </w:r>
      <w:r w:rsidR="00785F77" w:rsidRPr="000C0B61">
        <w:rPr>
          <w:rFonts w:ascii="Arial" w:hAnsi="Arial" w:cs="Arial"/>
          <w:sz w:val="24"/>
          <w:szCs w:val="24"/>
        </w:rPr>
        <w:t xml:space="preserve">enio </w:t>
      </w:r>
      <w:r w:rsidR="00A71071">
        <w:rPr>
          <w:rFonts w:ascii="Arial" w:hAnsi="Arial" w:cs="Arial"/>
          <w:sz w:val="24"/>
          <w:szCs w:val="24"/>
        </w:rPr>
        <w:t>.</w:t>
      </w:r>
      <w:r w:rsidR="00785F77" w:rsidRPr="000C0B61">
        <w:rPr>
          <w:rFonts w:ascii="Arial" w:hAnsi="Arial" w:cs="Arial"/>
          <w:sz w:val="24"/>
          <w:szCs w:val="24"/>
        </w:rPr>
        <w:t>.</w:t>
      </w:r>
      <w:r w:rsidR="008A418E" w:rsidRPr="000C0B61">
        <w:rPr>
          <w:rFonts w:ascii="Arial" w:hAnsi="Arial" w:cs="Arial"/>
          <w:sz w:val="24"/>
          <w:szCs w:val="24"/>
        </w:rPr>
        <w:t>Vivió</w:t>
      </w:r>
      <w:r w:rsidR="00785F77" w:rsidRPr="000C0B61">
        <w:rPr>
          <w:rFonts w:ascii="Arial" w:hAnsi="Arial" w:cs="Arial"/>
          <w:sz w:val="24"/>
          <w:szCs w:val="24"/>
        </w:rPr>
        <w:t xml:space="preserve"> hasta su muerte Leonor Pérez Madre de Martí</w:t>
      </w:r>
    </w:p>
    <w:p w14:paraId="3556EAFF" w14:textId="5E65B6E4" w:rsidR="00785F77" w:rsidRPr="000C0B61" w:rsidRDefault="00231EF6"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b/>
          <w:sz w:val="24"/>
          <w:szCs w:val="24"/>
        </w:rPr>
        <w:t>Parada interpretativa # 7</w:t>
      </w:r>
      <w:r w:rsidR="000D4285" w:rsidRPr="000C0B61">
        <w:rPr>
          <w:rFonts w:ascii="Arial" w:hAnsi="Arial" w:cs="Arial"/>
          <w:sz w:val="24"/>
          <w:szCs w:val="24"/>
        </w:rPr>
        <w:t>: Carcel donde cumplió prisión nuestro Apóstol.</w:t>
      </w:r>
      <w:r w:rsidR="00785F77" w:rsidRPr="000C0B61">
        <w:rPr>
          <w:rFonts w:ascii="Arial" w:hAnsi="Arial" w:cs="Arial"/>
          <w:sz w:val="24"/>
          <w:szCs w:val="24"/>
        </w:rPr>
        <w:t xml:space="preserve"> </w:t>
      </w:r>
    </w:p>
    <w:p w14:paraId="62820284" w14:textId="77777777" w:rsidR="003008F4" w:rsidRPr="000C0B61" w:rsidRDefault="003008F4" w:rsidP="003008F4">
      <w:pPr>
        <w:autoSpaceDE w:val="0"/>
        <w:autoSpaceDN w:val="0"/>
        <w:adjustRightInd w:val="0"/>
        <w:spacing w:after="0" w:line="360" w:lineRule="auto"/>
        <w:jc w:val="both"/>
        <w:rPr>
          <w:rFonts w:ascii="Arial" w:hAnsi="Arial" w:cs="Arial"/>
          <w:b/>
          <w:sz w:val="24"/>
          <w:szCs w:val="24"/>
        </w:rPr>
      </w:pPr>
      <w:r w:rsidRPr="000C0B61">
        <w:rPr>
          <w:rFonts w:ascii="Arial" w:hAnsi="Arial" w:cs="Arial"/>
          <w:b/>
          <w:sz w:val="24"/>
          <w:szCs w:val="24"/>
        </w:rPr>
        <w:t>Itinerario de la ruta de Fidel por la comunidad</w:t>
      </w:r>
      <w:r w:rsidR="001E6EA2" w:rsidRPr="000C0B61">
        <w:rPr>
          <w:rFonts w:ascii="Arial" w:hAnsi="Arial" w:cs="Arial"/>
          <w:b/>
          <w:sz w:val="24"/>
          <w:szCs w:val="24"/>
        </w:rPr>
        <w:t>:</w:t>
      </w:r>
    </w:p>
    <w:p w14:paraId="30A75F8A" w14:textId="21B89F53" w:rsidR="001E6EA2" w:rsidRPr="00A71071" w:rsidRDefault="001E6EA2" w:rsidP="003008F4">
      <w:pPr>
        <w:autoSpaceDE w:val="0"/>
        <w:autoSpaceDN w:val="0"/>
        <w:adjustRightInd w:val="0"/>
        <w:spacing w:after="0" w:line="360" w:lineRule="auto"/>
        <w:jc w:val="both"/>
        <w:rPr>
          <w:rFonts w:ascii="Arial" w:hAnsi="Arial" w:cs="Arial"/>
          <w:bCs/>
          <w:sz w:val="24"/>
          <w:szCs w:val="24"/>
        </w:rPr>
      </w:pPr>
      <w:r w:rsidRPr="000C0B61">
        <w:rPr>
          <w:rFonts w:ascii="Arial" w:hAnsi="Arial" w:cs="Arial"/>
          <w:sz w:val="24"/>
          <w:szCs w:val="24"/>
        </w:rPr>
        <w:t xml:space="preserve">La ruta comprende un recorrido desde frente de la </w:t>
      </w:r>
      <w:r w:rsidRPr="00A71071">
        <w:rPr>
          <w:rFonts w:ascii="Arial" w:hAnsi="Arial" w:cs="Arial"/>
          <w:bCs/>
          <w:sz w:val="24"/>
          <w:szCs w:val="24"/>
        </w:rPr>
        <w:t>Casa donde vivió Abel Santamaría ,hasta Hotel  D</w:t>
      </w:r>
      <w:r w:rsidR="008A418E" w:rsidRPr="00A71071">
        <w:rPr>
          <w:rFonts w:ascii="Arial" w:hAnsi="Arial" w:cs="Arial"/>
          <w:bCs/>
          <w:sz w:val="24"/>
          <w:szCs w:val="24"/>
        </w:rPr>
        <w:t>aeauville</w:t>
      </w:r>
      <w:r w:rsidR="00A71071" w:rsidRPr="00A71071">
        <w:rPr>
          <w:rFonts w:ascii="Arial" w:hAnsi="Arial" w:cs="Arial"/>
          <w:bCs/>
          <w:sz w:val="24"/>
          <w:szCs w:val="24"/>
        </w:rPr>
        <w:t>, l</w:t>
      </w:r>
      <w:r w:rsidRPr="00A71071">
        <w:rPr>
          <w:rFonts w:ascii="Arial" w:hAnsi="Arial" w:cs="Arial"/>
          <w:bCs/>
          <w:sz w:val="24"/>
          <w:szCs w:val="24"/>
        </w:rPr>
        <w:t>ugar hasta donde llegó Fidel en los sucesos del 5 de agosto</w:t>
      </w:r>
    </w:p>
    <w:p w14:paraId="200905F4" w14:textId="7F262330" w:rsidR="003008F4" w:rsidRPr="00A71071" w:rsidRDefault="003008F4" w:rsidP="003008F4">
      <w:pPr>
        <w:autoSpaceDE w:val="0"/>
        <w:autoSpaceDN w:val="0"/>
        <w:adjustRightInd w:val="0"/>
        <w:spacing w:after="0" w:line="360" w:lineRule="auto"/>
        <w:jc w:val="both"/>
        <w:rPr>
          <w:rFonts w:ascii="Arial" w:hAnsi="Arial" w:cs="Arial"/>
          <w:bCs/>
          <w:sz w:val="24"/>
          <w:szCs w:val="24"/>
        </w:rPr>
      </w:pPr>
      <w:r w:rsidRPr="000C0B61">
        <w:rPr>
          <w:rFonts w:ascii="Arial" w:hAnsi="Arial" w:cs="Arial"/>
          <w:b/>
          <w:sz w:val="24"/>
          <w:szCs w:val="24"/>
        </w:rPr>
        <w:t xml:space="preserve"> Parada interpretativa # 1 </w:t>
      </w:r>
      <w:r w:rsidRPr="00A71071">
        <w:rPr>
          <w:rFonts w:ascii="Arial" w:hAnsi="Arial" w:cs="Arial"/>
          <w:bCs/>
          <w:sz w:val="24"/>
          <w:szCs w:val="24"/>
        </w:rPr>
        <w:t>Virtudes  entre Amistad y Aguila ( Casa donde vivió Abel Santamaría</w:t>
      </w:r>
      <w:r w:rsidR="001E6EA2" w:rsidRPr="00A71071">
        <w:rPr>
          <w:rFonts w:ascii="Arial" w:hAnsi="Arial" w:cs="Arial"/>
          <w:bCs/>
          <w:sz w:val="24"/>
          <w:szCs w:val="24"/>
        </w:rPr>
        <w:t xml:space="preserve"> </w:t>
      </w:r>
      <w:r w:rsidR="00A71071" w:rsidRPr="00A71071">
        <w:rPr>
          <w:rFonts w:ascii="Arial" w:hAnsi="Arial" w:cs="Arial"/>
          <w:bCs/>
          <w:sz w:val="24"/>
          <w:szCs w:val="24"/>
        </w:rPr>
        <w:t>)</w:t>
      </w:r>
    </w:p>
    <w:p w14:paraId="15362CCC" w14:textId="169FA25D" w:rsidR="003008F4" w:rsidRPr="00A71071" w:rsidRDefault="003008F4" w:rsidP="00861AC1">
      <w:pPr>
        <w:autoSpaceDE w:val="0"/>
        <w:autoSpaceDN w:val="0"/>
        <w:adjustRightInd w:val="0"/>
        <w:spacing w:after="0" w:line="360" w:lineRule="auto"/>
        <w:jc w:val="both"/>
        <w:rPr>
          <w:rFonts w:ascii="Arial" w:hAnsi="Arial" w:cs="Arial"/>
          <w:bCs/>
          <w:sz w:val="24"/>
          <w:szCs w:val="24"/>
        </w:rPr>
      </w:pPr>
      <w:r w:rsidRPr="000C0B61">
        <w:rPr>
          <w:rFonts w:ascii="Arial" w:hAnsi="Arial" w:cs="Arial"/>
          <w:b/>
          <w:sz w:val="24"/>
          <w:szCs w:val="24"/>
        </w:rPr>
        <w:t xml:space="preserve">Parada interpretativa # 2. </w:t>
      </w:r>
      <w:r w:rsidRPr="00A71071">
        <w:rPr>
          <w:rFonts w:ascii="Arial" w:hAnsi="Arial" w:cs="Arial"/>
          <w:bCs/>
          <w:sz w:val="24"/>
          <w:szCs w:val="24"/>
        </w:rPr>
        <w:t xml:space="preserve">Animas entre </w:t>
      </w:r>
      <w:r w:rsidR="00A71071">
        <w:rPr>
          <w:rFonts w:ascii="Arial" w:hAnsi="Arial" w:cs="Arial"/>
          <w:bCs/>
          <w:sz w:val="24"/>
          <w:szCs w:val="24"/>
        </w:rPr>
        <w:t>C</w:t>
      </w:r>
      <w:r w:rsidRPr="00A71071">
        <w:rPr>
          <w:rFonts w:ascii="Arial" w:hAnsi="Arial" w:cs="Arial"/>
          <w:bCs/>
          <w:sz w:val="24"/>
          <w:szCs w:val="24"/>
        </w:rPr>
        <w:t>respo e industria</w:t>
      </w:r>
      <w:r w:rsidRPr="000C0B61">
        <w:rPr>
          <w:rFonts w:ascii="Arial" w:hAnsi="Arial" w:cs="Arial"/>
          <w:b/>
          <w:sz w:val="24"/>
          <w:szCs w:val="24"/>
        </w:rPr>
        <w:t xml:space="preserve"> </w:t>
      </w:r>
      <w:r w:rsidRPr="00A71071">
        <w:rPr>
          <w:rFonts w:ascii="Arial" w:hAnsi="Arial" w:cs="Arial"/>
          <w:bCs/>
          <w:sz w:val="24"/>
          <w:szCs w:val="24"/>
        </w:rPr>
        <w:t>(Fidel habla al pueblo por el voto unido )</w:t>
      </w:r>
    </w:p>
    <w:p w14:paraId="5A6148B4" w14:textId="27D111DE" w:rsidR="003008F4" w:rsidRPr="00A71071" w:rsidRDefault="003008F4" w:rsidP="00861AC1">
      <w:pPr>
        <w:autoSpaceDE w:val="0"/>
        <w:autoSpaceDN w:val="0"/>
        <w:adjustRightInd w:val="0"/>
        <w:spacing w:after="0" w:line="360" w:lineRule="auto"/>
        <w:jc w:val="both"/>
        <w:rPr>
          <w:rFonts w:ascii="Arial" w:hAnsi="Arial" w:cs="Arial"/>
          <w:bCs/>
          <w:sz w:val="24"/>
          <w:szCs w:val="24"/>
        </w:rPr>
      </w:pPr>
      <w:r w:rsidRPr="000C0B61">
        <w:rPr>
          <w:rFonts w:ascii="Arial" w:hAnsi="Arial" w:cs="Arial"/>
          <w:b/>
          <w:sz w:val="24"/>
          <w:szCs w:val="24"/>
        </w:rPr>
        <w:t xml:space="preserve">Parada interpretativa # 3 </w:t>
      </w:r>
      <w:r w:rsidRPr="00A71071">
        <w:rPr>
          <w:rFonts w:ascii="Arial" w:hAnsi="Arial" w:cs="Arial"/>
          <w:bCs/>
          <w:sz w:val="24"/>
          <w:szCs w:val="24"/>
        </w:rPr>
        <w:t>Consulado entre Bernal  y trocadero</w:t>
      </w:r>
      <w:r w:rsidRPr="000C0B61">
        <w:rPr>
          <w:rFonts w:ascii="Arial" w:hAnsi="Arial" w:cs="Arial"/>
          <w:b/>
          <w:sz w:val="24"/>
          <w:szCs w:val="24"/>
        </w:rPr>
        <w:t xml:space="preserve"> </w:t>
      </w:r>
      <w:r w:rsidRPr="00A71071">
        <w:rPr>
          <w:rFonts w:ascii="Arial" w:hAnsi="Arial" w:cs="Arial"/>
          <w:bCs/>
          <w:sz w:val="24"/>
          <w:szCs w:val="24"/>
        </w:rPr>
        <w:t>(Fidel participó en la inauguración del circulo Infantil sueños infantiles</w:t>
      </w:r>
    </w:p>
    <w:p w14:paraId="612EFCE0" w14:textId="5F668E81" w:rsidR="003008F4" w:rsidRPr="00046651" w:rsidRDefault="003008F4" w:rsidP="00861AC1">
      <w:pPr>
        <w:autoSpaceDE w:val="0"/>
        <w:autoSpaceDN w:val="0"/>
        <w:adjustRightInd w:val="0"/>
        <w:spacing w:after="0" w:line="360" w:lineRule="auto"/>
        <w:jc w:val="both"/>
        <w:rPr>
          <w:rFonts w:ascii="Arial" w:hAnsi="Arial" w:cs="Arial"/>
          <w:bCs/>
          <w:sz w:val="24"/>
          <w:szCs w:val="24"/>
        </w:rPr>
      </w:pPr>
      <w:r w:rsidRPr="000C0B61">
        <w:rPr>
          <w:rFonts w:ascii="Arial" w:hAnsi="Arial" w:cs="Arial"/>
          <w:b/>
          <w:sz w:val="24"/>
          <w:szCs w:val="24"/>
        </w:rPr>
        <w:t>Parada interpretativa # 4</w:t>
      </w:r>
      <w:r w:rsidR="00AA0767" w:rsidRPr="000C0B61">
        <w:rPr>
          <w:rFonts w:ascii="Arial" w:hAnsi="Arial" w:cs="Arial"/>
          <w:b/>
          <w:sz w:val="24"/>
          <w:szCs w:val="24"/>
        </w:rPr>
        <w:t xml:space="preserve"> </w:t>
      </w:r>
      <w:r w:rsidR="00AA0767" w:rsidRPr="00046651">
        <w:rPr>
          <w:rFonts w:ascii="Arial" w:hAnsi="Arial" w:cs="Arial"/>
          <w:bCs/>
          <w:sz w:val="24"/>
          <w:szCs w:val="24"/>
        </w:rPr>
        <w:t xml:space="preserve">Consulado </w:t>
      </w:r>
      <w:r w:rsidR="00934923" w:rsidRPr="00046651">
        <w:rPr>
          <w:rFonts w:ascii="Arial" w:hAnsi="Arial" w:cs="Arial"/>
          <w:bCs/>
          <w:sz w:val="24"/>
          <w:szCs w:val="24"/>
        </w:rPr>
        <w:t xml:space="preserve"> en distintas casas trabajaban como Abogados Eduardo Chivás y </w:t>
      </w:r>
      <w:r w:rsidR="00AA0767" w:rsidRPr="00046651">
        <w:rPr>
          <w:rFonts w:ascii="Arial" w:hAnsi="Arial" w:cs="Arial"/>
          <w:bCs/>
          <w:sz w:val="24"/>
          <w:szCs w:val="24"/>
        </w:rPr>
        <w:t>Fidel</w:t>
      </w:r>
      <w:r w:rsidR="00934923" w:rsidRPr="00046651">
        <w:rPr>
          <w:rFonts w:ascii="Arial" w:hAnsi="Arial" w:cs="Arial"/>
          <w:bCs/>
          <w:sz w:val="24"/>
          <w:szCs w:val="24"/>
        </w:rPr>
        <w:t xml:space="preserve"> Castro</w:t>
      </w:r>
    </w:p>
    <w:p w14:paraId="62A81542" w14:textId="1C8895CF" w:rsidR="00AA0767" w:rsidRPr="00046651" w:rsidRDefault="00AA0767" w:rsidP="00861AC1">
      <w:pPr>
        <w:autoSpaceDE w:val="0"/>
        <w:autoSpaceDN w:val="0"/>
        <w:adjustRightInd w:val="0"/>
        <w:spacing w:after="0" w:line="360" w:lineRule="auto"/>
        <w:jc w:val="both"/>
        <w:rPr>
          <w:rFonts w:ascii="Arial" w:hAnsi="Arial" w:cs="Arial"/>
          <w:bCs/>
          <w:sz w:val="24"/>
          <w:szCs w:val="24"/>
        </w:rPr>
      </w:pPr>
      <w:r w:rsidRPr="000C0B61">
        <w:rPr>
          <w:rFonts w:ascii="Arial" w:hAnsi="Arial" w:cs="Arial"/>
          <w:sz w:val="24"/>
          <w:szCs w:val="24"/>
        </w:rPr>
        <w:t>5.</w:t>
      </w:r>
      <w:r w:rsidRPr="000C0B61">
        <w:rPr>
          <w:rFonts w:ascii="Arial" w:hAnsi="Arial" w:cs="Arial"/>
          <w:b/>
          <w:sz w:val="24"/>
          <w:szCs w:val="24"/>
        </w:rPr>
        <w:t xml:space="preserve">Parada interpretativa # 5 </w:t>
      </w:r>
      <w:r w:rsidRPr="00046651">
        <w:rPr>
          <w:rFonts w:ascii="Arial" w:hAnsi="Arial" w:cs="Arial"/>
          <w:bCs/>
          <w:sz w:val="24"/>
          <w:szCs w:val="24"/>
        </w:rPr>
        <w:t xml:space="preserve">Galiano entre </w:t>
      </w:r>
      <w:r w:rsidR="00046651" w:rsidRPr="00046651">
        <w:rPr>
          <w:rFonts w:ascii="Arial" w:hAnsi="Arial" w:cs="Arial"/>
          <w:bCs/>
          <w:sz w:val="24"/>
          <w:szCs w:val="24"/>
        </w:rPr>
        <w:t>M</w:t>
      </w:r>
      <w:r w:rsidRPr="00046651">
        <w:rPr>
          <w:rFonts w:ascii="Arial" w:hAnsi="Arial" w:cs="Arial"/>
          <w:bCs/>
          <w:sz w:val="24"/>
          <w:szCs w:val="24"/>
        </w:rPr>
        <w:t xml:space="preserve">alecón y San </w:t>
      </w:r>
      <w:r w:rsidR="00046651" w:rsidRPr="00046651">
        <w:rPr>
          <w:rFonts w:ascii="Arial" w:hAnsi="Arial" w:cs="Arial"/>
          <w:bCs/>
          <w:sz w:val="24"/>
          <w:szCs w:val="24"/>
        </w:rPr>
        <w:t>Lázaro</w:t>
      </w:r>
      <w:r w:rsidRPr="00046651">
        <w:rPr>
          <w:rFonts w:ascii="Arial" w:hAnsi="Arial" w:cs="Arial"/>
          <w:bCs/>
          <w:sz w:val="24"/>
          <w:szCs w:val="24"/>
        </w:rPr>
        <w:t xml:space="preserve"> Hotel </w:t>
      </w:r>
      <w:r w:rsidR="007E6B9D" w:rsidRPr="00046651">
        <w:rPr>
          <w:rFonts w:ascii="Arial" w:hAnsi="Arial" w:cs="Arial"/>
          <w:bCs/>
          <w:sz w:val="24"/>
          <w:szCs w:val="24"/>
        </w:rPr>
        <w:t>Daeauville</w:t>
      </w:r>
      <w:r w:rsidRPr="00046651">
        <w:rPr>
          <w:rFonts w:ascii="Arial" w:hAnsi="Arial" w:cs="Arial"/>
          <w:bCs/>
          <w:sz w:val="24"/>
          <w:szCs w:val="24"/>
        </w:rPr>
        <w:t>. Lugar hasta donde llegó Fidel en los sucesos del 5 de agosto</w:t>
      </w:r>
      <w:r w:rsidR="008A418E" w:rsidRPr="00046651">
        <w:rPr>
          <w:rFonts w:ascii="Arial" w:hAnsi="Arial" w:cs="Arial"/>
          <w:bCs/>
          <w:sz w:val="24"/>
          <w:szCs w:val="24"/>
        </w:rPr>
        <w:t xml:space="preserve"> de 1994</w:t>
      </w:r>
      <w:r w:rsidRPr="00046651">
        <w:rPr>
          <w:rFonts w:ascii="Arial" w:hAnsi="Arial" w:cs="Arial"/>
          <w:bCs/>
          <w:sz w:val="24"/>
          <w:szCs w:val="24"/>
        </w:rPr>
        <w:t xml:space="preserve"> </w:t>
      </w:r>
      <w:r w:rsidR="008A418E" w:rsidRPr="00046651">
        <w:rPr>
          <w:rFonts w:ascii="Arial" w:hAnsi="Arial" w:cs="Arial"/>
          <w:bCs/>
          <w:sz w:val="24"/>
          <w:szCs w:val="24"/>
        </w:rPr>
        <w:t xml:space="preserve"> </w:t>
      </w:r>
      <w:r w:rsidR="007E6B9D" w:rsidRPr="00046651">
        <w:rPr>
          <w:rFonts w:ascii="Arial" w:hAnsi="Arial" w:cs="Arial"/>
          <w:bCs/>
          <w:sz w:val="24"/>
          <w:szCs w:val="24"/>
        </w:rPr>
        <w:t xml:space="preserve">se </w:t>
      </w:r>
      <w:r w:rsidR="008A418E" w:rsidRPr="00046651">
        <w:rPr>
          <w:rFonts w:ascii="Arial" w:hAnsi="Arial" w:cs="Arial"/>
          <w:bCs/>
          <w:sz w:val="24"/>
          <w:szCs w:val="24"/>
        </w:rPr>
        <w:t xml:space="preserve">bajó en </w:t>
      </w:r>
      <w:r w:rsidR="007E6B9D" w:rsidRPr="00046651">
        <w:rPr>
          <w:rFonts w:ascii="Arial" w:hAnsi="Arial" w:cs="Arial"/>
          <w:bCs/>
          <w:sz w:val="24"/>
          <w:szCs w:val="24"/>
        </w:rPr>
        <w:t xml:space="preserve">prado y Neptuno </w:t>
      </w:r>
      <w:r w:rsidR="008A418E" w:rsidRPr="00046651">
        <w:rPr>
          <w:rFonts w:ascii="Arial" w:hAnsi="Arial" w:cs="Arial"/>
          <w:bCs/>
          <w:sz w:val="24"/>
          <w:szCs w:val="24"/>
        </w:rPr>
        <w:t>donde dice</w:t>
      </w:r>
      <w:r w:rsidR="007E6B9D" w:rsidRPr="00046651">
        <w:rPr>
          <w:rFonts w:ascii="Arial" w:hAnsi="Arial" w:cs="Arial"/>
          <w:bCs/>
          <w:sz w:val="24"/>
          <w:szCs w:val="24"/>
        </w:rPr>
        <w:t xml:space="preserve"> a sus escoltas </w:t>
      </w:r>
      <w:r w:rsidR="008A418E" w:rsidRPr="00046651">
        <w:rPr>
          <w:rFonts w:ascii="Arial" w:hAnsi="Arial" w:cs="Arial"/>
          <w:bCs/>
          <w:sz w:val="24"/>
          <w:szCs w:val="24"/>
        </w:rPr>
        <w:t xml:space="preserve"> que no quería </w:t>
      </w:r>
      <w:r w:rsidR="007E6B9D" w:rsidRPr="00046651">
        <w:rPr>
          <w:rFonts w:ascii="Arial" w:hAnsi="Arial" w:cs="Arial"/>
          <w:bCs/>
          <w:sz w:val="24"/>
          <w:szCs w:val="24"/>
        </w:rPr>
        <w:t xml:space="preserve">armas, hace el recorrido por todo Prado hasta </w:t>
      </w:r>
      <w:r w:rsidR="008A418E" w:rsidRPr="00046651">
        <w:rPr>
          <w:rFonts w:ascii="Arial" w:hAnsi="Arial" w:cs="Arial"/>
          <w:bCs/>
          <w:sz w:val="24"/>
          <w:szCs w:val="24"/>
        </w:rPr>
        <w:t xml:space="preserve"> la punta</w:t>
      </w:r>
      <w:r w:rsidR="007E6B9D" w:rsidRPr="00046651">
        <w:rPr>
          <w:rFonts w:ascii="Arial" w:hAnsi="Arial" w:cs="Arial"/>
          <w:bCs/>
          <w:sz w:val="24"/>
          <w:szCs w:val="24"/>
        </w:rPr>
        <w:t xml:space="preserve"> donde habla al Pueblo</w:t>
      </w:r>
      <w:r w:rsidR="008A418E" w:rsidRPr="00046651">
        <w:rPr>
          <w:rFonts w:ascii="Arial" w:hAnsi="Arial" w:cs="Arial"/>
          <w:bCs/>
          <w:sz w:val="24"/>
          <w:szCs w:val="24"/>
        </w:rPr>
        <w:t xml:space="preserve"> </w:t>
      </w:r>
      <w:r w:rsidR="007E6B9D" w:rsidRPr="00046651">
        <w:rPr>
          <w:rFonts w:ascii="Arial" w:hAnsi="Arial" w:cs="Arial"/>
          <w:bCs/>
          <w:sz w:val="24"/>
          <w:szCs w:val="24"/>
        </w:rPr>
        <w:t>,continua</w:t>
      </w:r>
      <w:r w:rsidRPr="00046651">
        <w:rPr>
          <w:rFonts w:ascii="Arial" w:hAnsi="Arial" w:cs="Arial"/>
          <w:bCs/>
          <w:sz w:val="24"/>
          <w:szCs w:val="24"/>
        </w:rPr>
        <w:t xml:space="preserve"> y llegó hasta Hotel </w:t>
      </w:r>
      <w:r w:rsidR="008A418E" w:rsidRPr="00046651">
        <w:rPr>
          <w:rFonts w:ascii="Arial" w:hAnsi="Arial" w:cs="Arial"/>
          <w:bCs/>
          <w:sz w:val="24"/>
          <w:szCs w:val="24"/>
        </w:rPr>
        <w:t>Dauville</w:t>
      </w:r>
      <w:r w:rsidR="007E6B9D" w:rsidRPr="00046651">
        <w:rPr>
          <w:rFonts w:ascii="Arial" w:hAnsi="Arial" w:cs="Arial"/>
          <w:bCs/>
          <w:sz w:val="24"/>
          <w:szCs w:val="24"/>
        </w:rPr>
        <w:t>.</w:t>
      </w:r>
      <w:r w:rsidRPr="00046651">
        <w:rPr>
          <w:rFonts w:ascii="Arial" w:hAnsi="Arial" w:cs="Arial"/>
          <w:bCs/>
          <w:sz w:val="24"/>
          <w:szCs w:val="24"/>
        </w:rPr>
        <w:t xml:space="preserve">   </w:t>
      </w:r>
    </w:p>
    <w:p w14:paraId="654476CA" w14:textId="77777777" w:rsidR="00126833" w:rsidRPr="000C0B61" w:rsidRDefault="00126833"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Como herramienta de prácticas educativas que afirman y generan conocimiento, el mapa verde se sostiene sobre bases teóricas conceptuales que contribuyen a la comprensión de la tarea al facilitar la interpretación y ubicación de problemas concretos que constituyen en sí un proceso parcial y que requieren soluciones prácticas. Este resulta útil en la educación ambiental porque más que acrecentar los conocimientos busca incidir en comportamientos colectivos en pos de la</w:t>
      </w:r>
    </w:p>
    <w:p w14:paraId="0E8E2037" w14:textId="77777777" w:rsidR="00494291" w:rsidRPr="000C0B61" w:rsidRDefault="00126833" w:rsidP="00861AC1">
      <w:pPr>
        <w:spacing w:line="360" w:lineRule="auto"/>
        <w:jc w:val="both"/>
        <w:rPr>
          <w:rFonts w:ascii="Arial" w:hAnsi="Arial" w:cs="Arial"/>
          <w:sz w:val="24"/>
          <w:szCs w:val="24"/>
        </w:rPr>
      </w:pPr>
      <w:r w:rsidRPr="000C0B61">
        <w:rPr>
          <w:rFonts w:ascii="Arial" w:hAnsi="Arial" w:cs="Arial"/>
          <w:sz w:val="24"/>
          <w:szCs w:val="24"/>
        </w:rPr>
        <w:t>sustentabilidad.</w:t>
      </w:r>
    </w:p>
    <w:p w14:paraId="7D76A8FB" w14:textId="77777777" w:rsidR="00861AC1" w:rsidRPr="000C0B61" w:rsidRDefault="00861AC1"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De manera general se puede plantear que el mapa verde constituye un diagnóstico ambiental</w:t>
      </w:r>
    </w:p>
    <w:p w14:paraId="4C3D9E91" w14:textId="77777777" w:rsidR="00861AC1" w:rsidRPr="000C0B61" w:rsidRDefault="00861AC1"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t>participativo, en donde la sociedad en su totalidad juega un papel fundamental contribuyendo a</w:t>
      </w:r>
    </w:p>
    <w:p w14:paraId="72F90467" w14:textId="77777777" w:rsidR="001739DF" w:rsidRPr="000C0B61" w:rsidRDefault="00861AC1" w:rsidP="00861AC1">
      <w:pPr>
        <w:autoSpaceDE w:val="0"/>
        <w:autoSpaceDN w:val="0"/>
        <w:adjustRightInd w:val="0"/>
        <w:spacing w:after="0" w:line="360" w:lineRule="auto"/>
        <w:jc w:val="both"/>
        <w:rPr>
          <w:rFonts w:ascii="Arial" w:hAnsi="Arial" w:cs="Arial"/>
          <w:sz w:val="24"/>
          <w:szCs w:val="24"/>
        </w:rPr>
      </w:pPr>
      <w:r w:rsidRPr="000C0B61">
        <w:rPr>
          <w:rFonts w:ascii="Arial" w:hAnsi="Arial" w:cs="Arial"/>
          <w:sz w:val="24"/>
          <w:szCs w:val="24"/>
        </w:rPr>
        <w:lastRenderedPageBreak/>
        <w:t>reflejar el estado ambiental local a través de una simbología propia y facilitando, una vez iniciado el proceso, la detección de problemas, la búsqueda de sus posibles causas y soluciones locales a favor del mejoramiento de la comunidad conjuntamente con los decisores políticos. La confección de un Mapa Verde facilita la socialización de la información y la elevación de la cultura comunitaria y</w:t>
      </w:r>
      <w:r w:rsidR="0053322F" w:rsidRPr="000C0B61">
        <w:rPr>
          <w:rFonts w:ascii="Arial" w:hAnsi="Arial" w:cs="Arial"/>
          <w:sz w:val="24"/>
          <w:szCs w:val="24"/>
        </w:rPr>
        <w:t xml:space="preserve"> </w:t>
      </w:r>
      <w:r w:rsidRPr="000C0B61">
        <w:rPr>
          <w:rFonts w:ascii="Arial" w:hAnsi="Arial" w:cs="Arial"/>
          <w:sz w:val="24"/>
          <w:szCs w:val="24"/>
        </w:rPr>
        <w:t>social</w:t>
      </w:r>
    </w:p>
    <w:p w14:paraId="562ADA8E" w14:textId="77777777" w:rsidR="000C0B61" w:rsidRPr="000C0B61" w:rsidRDefault="008F125B" w:rsidP="00861AC1">
      <w:pPr>
        <w:spacing w:line="360" w:lineRule="auto"/>
        <w:jc w:val="both"/>
        <w:rPr>
          <w:rFonts w:ascii="Arial" w:hAnsi="Arial" w:cs="Arial"/>
          <w:b/>
          <w:sz w:val="24"/>
          <w:szCs w:val="24"/>
        </w:rPr>
      </w:pPr>
      <w:r w:rsidRPr="000C0B61">
        <w:rPr>
          <w:rFonts w:ascii="Arial" w:hAnsi="Arial" w:cs="Arial"/>
          <w:b/>
          <w:sz w:val="24"/>
          <w:szCs w:val="24"/>
        </w:rPr>
        <w:t>Conclusiones</w:t>
      </w:r>
    </w:p>
    <w:p w14:paraId="450F4C3B" w14:textId="77777777" w:rsidR="001739DF" w:rsidRPr="000C0B61" w:rsidRDefault="000C0B61" w:rsidP="00046651">
      <w:pPr>
        <w:tabs>
          <w:tab w:val="right" w:pos="9214"/>
        </w:tabs>
        <w:spacing w:line="360" w:lineRule="auto"/>
        <w:jc w:val="both"/>
        <w:rPr>
          <w:rFonts w:ascii="Arial" w:hAnsi="Arial" w:cs="Arial"/>
          <w:i/>
          <w:sz w:val="24"/>
          <w:szCs w:val="24"/>
        </w:rPr>
      </w:pPr>
      <w:r w:rsidRPr="000C0B61">
        <w:rPr>
          <w:rFonts w:ascii="Arial" w:hAnsi="Arial" w:cs="Arial"/>
          <w:bCs/>
          <w:sz w:val="24"/>
          <w:szCs w:val="24"/>
        </w:rPr>
        <w:t xml:space="preserve">La propuesta de intervención sociocultural comunitaria incluyó dos acciones relacionadas </w:t>
      </w:r>
      <w:r w:rsidRPr="000C0B61">
        <w:rPr>
          <w:rFonts w:ascii="Arial" w:hAnsi="Arial" w:cs="Arial"/>
          <w:sz w:val="24"/>
          <w:szCs w:val="24"/>
        </w:rPr>
        <w:t>el rescate y con el</w:t>
      </w:r>
      <w:r w:rsidRPr="000C0B61">
        <w:rPr>
          <w:rFonts w:ascii="Arial" w:hAnsi="Arial" w:cs="Arial"/>
          <w:bCs/>
          <w:sz w:val="24"/>
          <w:szCs w:val="24"/>
        </w:rPr>
        <w:t xml:space="preserve"> turismo en la comunidad , el trabajo con la metodología Mapa Verde</w:t>
      </w:r>
      <w:r w:rsidRPr="000C0B61">
        <w:rPr>
          <w:rFonts w:ascii="Arial" w:hAnsi="Arial" w:cs="Arial"/>
          <w:sz w:val="24"/>
          <w:szCs w:val="24"/>
        </w:rPr>
        <w:t xml:space="preserve">, así como del </w:t>
      </w:r>
      <w:r w:rsidRPr="000C0B61">
        <w:rPr>
          <w:rFonts w:ascii="Arial" w:hAnsi="Arial" w:cs="Arial"/>
          <w:i/>
          <w:sz w:val="24"/>
          <w:szCs w:val="24"/>
        </w:rPr>
        <w:t>“Mapa Verde al rescate de la historia de mi comunidad.</w:t>
      </w:r>
    </w:p>
    <w:p w14:paraId="76EC5AAF" w14:textId="77777777" w:rsidR="00535D25" w:rsidRPr="000C0B61" w:rsidRDefault="001739DF" w:rsidP="00861AC1">
      <w:pPr>
        <w:spacing w:line="360" w:lineRule="auto"/>
        <w:jc w:val="both"/>
        <w:rPr>
          <w:rFonts w:ascii="Arial" w:hAnsi="Arial" w:cs="Arial"/>
          <w:sz w:val="24"/>
          <w:szCs w:val="24"/>
        </w:rPr>
      </w:pPr>
      <w:r w:rsidRPr="000C0B61">
        <w:rPr>
          <w:rFonts w:ascii="Arial" w:hAnsi="Arial" w:cs="Arial"/>
          <w:sz w:val="24"/>
          <w:szCs w:val="24"/>
        </w:rPr>
        <w:t xml:space="preserve">Referencias bibliográficas </w:t>
      </w:r>
    </w:p>
    <w:p w14:paraId="645FD0F3"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Actualización de los Lineamientos de la política económica y social del Partido y la Revolución para el período 2016-2021, aprobados en el VII Congreso del Partido, celebrado en abril de 2016 y por la Asamblea Nacional del Poder Popular en julio de 2016.  </w:t>
      </w:r>
    </w:p>
    <w:p w14:paraId="4ADFF157"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Álvarez Sousa, Antón: “La contribución del turismo al desarrollo integral de las sociedades receptoras”. Aspectos teórico-metodológicos. En: </w:t>
      </w:r>
      <w:r w:rsidRPr="000C0B61">
        <w:rPr>
          <w:rFonts w:ascii="Arial" w:hAnsi="Arial" w:cs="Arial"/>
          <w:i/>
          <w:sz w:val="24"/>
          <w:szCs w:val="24"/>
        </w:rPr>
        <w:t>Política y Sociedad</w:t>
      </w:r>
      <w:r w:rsidRPr="000C0B61">
        <w:rPr>
          <w:rFonts w:ascii="Arial" w:hAnsi="Arial" w:cs="Arial"/>
          <w:sz w:val="24"/>
          <w:szCs w:val="24"/>
        </w:rPr>
        <w:t xml:space="preserve">, 42 Núm. 1, 2005.  </w:t>
      </w:r>
    </w:p>
    <w:p w14:paraId="0C3A6223"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Bandera Alzamora, E. (2022). Reconstrucción de la historia del manantial El Rosario. Trabajo de Diploma en opción al título de Licenciado en Gestión Sociocultural para el Desarrollo. Universidad de la Isla de la Juventud “Jesús Montané Oropesa”, Facultad de Ciencias Sociales y Humanísticas. </w:t>
      </w:r>
    </w:p>
    <w:p w14:paraId="36D38FCA"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Centro Europeo de Postgrado (CEUPE). (s.a.). Turismo interno. Disponible en: www.ceupe.com/blog/turismo-interno.html.</w:t>
      </w:r>
    </w:p>
    <w:p w14:paraId="6D3FFF43"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 Cisneros Mustelier, Lourdes. (2010). Teoría y Técnica del Turismo. Facultad de Turismo. Universidad de La Habana. </w:t>
      </w:r>
    </w:p>
    <w:p w14:paraId="4B30A719"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Colina La Rosa, J.; Campos Brioso, I. M.; Sánchez Guerra, J. C.; Gort González, S. A.; Ramírez Ramos, N. (2011). Síntesis histórica municipal Isla de la Juventud. Editora Historia-Ediciones El Abra. </w:t>
      </w:r>
    </w:p>
    <w:p w14:paraId="24874A5E"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Díaz Chiong, A. (2009): Estudio del segmento de mercado turismo nacional para el grupo de turismo Gaviota S.A. Trabajo de Diploma. Facultad de Turismo. Universidad de La Habana. </w:t>
      </w:r>
    </w:p>
    <w:p w14:paraId="753CBB48"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Ferrer Hernández, Ana Belkis. (2015). Trabajo de Diploma en opción al Título de Licenciada en Turismo: “Diseño de la Finca El Charravascal como un producto agroturístico en el municipio de La Palma”. Facultad de Turismo. Universidad de La Habana.</w:t>
      </w:r>
    </w:p>
    <w:p w14:paraId="35E9AFC5"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Hernández, J. (2011). Los caminos del patrimonio. Rutas turísticas e itinerarios culturales. PASOS. Revista de Turismo y Patrimonio Cultural. Vol. 9 Nº 2 págs. 225-236. </w:t>
      </w:r>
    </w:p>
    <w:p w14:paraId="6108E0B8"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Herrera Martínez, L. (2019). Solo me queda una isla. Ediciones El Abra.</w:t>
      </w:r>
    </w:p>
    <w:p w14:paraId="2CA1EFFA"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Holloway, J.C. (1994). La historia del turismo: desde sus orígenes hasta la era del vapor. El negocio del turismo. Capítulo 2. Ed. DIANA. México. </w:t>
      </w:r>
    </w:p>
    <w:p w14:paraId="5B800A55"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lastRenderedPageBreak/>
        <w:t>Jafari, J. (2000). Enciclopedia de Turismo</w:t>
      </w:r>
    </w:p>
    <w:p w14:paraId="5A1947C7" w14:textId="77777777" w:rsidR="000C0B61" w:rsidRPr="000C0B61" w:rsidRDefault="000C0B61" w:rsidP="000C0B61">
      <w:pPr>
        <w:spacing w:after="0" w:line="240" w:lineRule="auto"/>
        <w:ind w:left="567" w:hanging="567"/>
        <w:jc w:val="both"/>
        <w:rPr>
          <w:rFonts w:ascii="Arial" w:hAnsi="Arial" w:cs="Arial"/>
          <w:bCs/>
          <w:sz w:val="24"/>
          <w:szCs w:val="24"/>
        </w:rPr>
      </w:pPr>
      <w:r w:rsidRPr="000C0B61">
        <w:rPr>
          <w:rFonts w:ascii="Arial" w:hAnsi="Arial" w:cs="Arial"/>
          <w:bCs/>
          <w:sz w:val="24"/>
          <w:szCs w:val="24"/>
        </w:rPr>
        <w:t xml:space="preserve">Mamani Villasante. (2016). </w:t>
      </w:r>
      <w:r w:rsidRPr="000C0B61">
        <w:rPr>
          <w:rFonts w:ascii="Arial" w:hAnsi="Arial" w:cs="Arial"/>
          <w:bCs/>
          <w:i/>
          <w:sz w:val="24"/>
          <w:szCs w:val="24"/>
        </w:rPr>
        <w:t>Ruta turística</w:t>
      </w:r>
      <w:r w:rsidRPr="000C0B61">
        <w:rPr>
          <w:rFonts w:ascii="Arial" w:hAnsi="Arial" w:cs="Arial"/>
          <w:bCs/>
          <w:sz w:val="24"/>
          <w:szCs w:val="24"/>
        </w:rPr>
        <w:t xml:space="preserve">. Disponible en: </w:t>
      </w:r>
      <w:hyperlink r:id="rId10" w:history="1">
        <w:r w:rsidRPr="000C0B61">
          <w:rPr>
            <w:rFonts w:ascii="Arial" w:hAnsi="Arial" w:cs="Arial"/>
            <w:bCs/>
            <w:color w:val="0563C1"/>
            <w:sz w:val="24"/>
            <w:szCs w:val="24"/>
            <w:u w:val="single"/>
          </w:rPr>
          <w:t>www.minturismocr.cr</w:t>
        </w:r>
      </w:hyperlink>
      <w:r w:rsidRPr="000C0B61">
        <w:rPr>
          <w:rFonts w:ascii="Arial" w:hAnsi="Arial" w:cs="Arial"/>
          <w:bCs/>
          <w:sz w:val="24"/>
          <w:szCs w:val="24"/>
        </w:rPr>
        <w:t>. Consultado el 15 de mayo de 2024.</w:t>
      </w:r>
    </w:p>
    <w:p w14:paraId="16E38286"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Manual terminológico de Turismo y materias afines. (2005). Texto Docente complementario. Centro de Estudios Turísticos. Versión preliminar. </w:t>
      </w:r>
    </w:p>
    <w:p w14:paraId="3113115E"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Martin Fernández, Ramón. (2009). Principios, Organización y Prácticas del Turismo. Capítulo I. Ed. Félix Varela. La Habana. Cuba.  </w:t>
      </w:r>
    </w:p>
    <w:p w14:paraId="438E0FF3"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Medina, N.; Santamarina, J. (2004). Turismo de Naturaleza en Cuba. Ediciones Unión. La Habana. Cuba.  </w:t>
      </w:r>
    </w:p>
    <w:p w14:paraId="3C06BE16"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Ministerio de Turismo de Ecuador. (2021).</w:t>
      </w:r>
      <w:r w:rsidRPr="000C0B61">
        <w:rPr>
          <w:rFonts w:ascii="Arial" w:hAnsi="Arial" w:cs="Arial"/>
          <w:i/>
          <w:sz w:val="24"/>
          <w:szCs w:val="24"/>
        </w:rPr>
        <w:t xml:space="preserve"> Manual de generación de rutas e itinerarios turísticos</w:t>
      </w:r>
      <w:r w:rsidRPr="000C0B61">
        <w:rPr>
          <w:rFonts w:ascii="Arial" w:hAnsi="Arial" w:cs="Arial"/>
          <w:sz w:val="24"/>
          <w:szCs w:val="24"/>
        </w:rPr>
        <w:t xml:space="preserve">. Ediciones del Ministerio de Turismo de Ecuador. </w:t>
      </w:r>
    </w:p>
    <w:p w14:paraId="69B71F8A"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 xml:space="preserve">Moreira-Wachtel, S.; Tréllez Solís, E. (2013). La interpretación del patrimonio natural y cultural. Una visión intercultural y participativa. Programa Desarrollo Rural Sostenible (PDRS). Cooperación Alemana al Desarrollo-Agencia de la GIZ en el Perú. Impresión: Av. Arequipa 4558 Miraflores, Lima- Perú. </w:t>
      </w:r>
    </w:p>
    <w:p w14:paraId="3141F143" w14:textId="77777777" w:rsidR="000C0B61" w:rsidRPr="000C0B61" w:rsidRDefault="000C0B61" w:rsidP="000C0B61">
      <w:pPr>
        <w:spacing w:after="0" w:line="240" w:lineRule="auto"/>
        <w:ind w:left="567" w:hanging="567"/>
        <w:jc w:val="both"/>
        <w:rPr>
          <w:rFonts w:ascii="Arial" w:hAnsi="Arial" w:cs="Arial"/>
          <w:sz w:val="24"/>
          <w:szCs w:val="24"/>
        </w:rPr>
      </w:pPr>
      <w:r w:rsidRPr="000C0B61">
        <w:rPr>
          <w:rFonts w:ascii="Arial" w:hAnsi="Arial" w:cs="Arial"/>
          <w:sz w:val="24"/>
          <w:szCs w:val="24"/>
        </w:rPr>
        <w:t>Oficina Nacional de Estadísticas e Información, filial Isla de la Juventud (ONEI-MEIJ) (2017). Informes estadísticos 2011-2016. Visitantes nacionales y extranjeros. Archivo ONEI-MEIJ.</w:t>
      </w:r>
    </w:p>
    <w:p w14:paraId="49D1620B" w14:textId="77777777" w:rsidR="00ED5BE4" w:rsidRPr="000C0B61" w:rsidRDefault="00ED5BE4" w:rsidP="000C0B61">
      <w:pPr>
        <w:spacing w:line="360" w:lineRule="auto"/>
        <w:jc w:val="both"/>
        <w:rPr>
          <w:rFonts w:ascii="Arial" w:hAnsi="Arial" w:cs="Arial"/>
          <w:sz w:val="24"/>
          <w:szCs w:val="24"/>
        </w:rPr>
      </w:pPr>
    </w:p>
    <w:p w14:paraId="00AB1D83" w14:textId="77777777" w:rsidR="000C0B61" w:rsidRDefault="00841451" w:rsidP="002932AA">
      <w:pPr>
        <w:spacing w:line="360" w:lineRule="auto"/>
        <w:jc w:val="center"/>
        <w:rPr>
          <w:rFonts w:ascii="Arial" w:hAnsi="Arial" w:cs="Arial"/>
          <w:sz w:val="24"/>
          <w:szCs w:val="24"/>
        </w:rPr>
      </w:pPr>
      <w:r>
        <w:rPr>
          <w:rFonts w:ascii="Arial" w:hAnsi="Arial" w:cs="Arial"/>
          <w:sz w:val="24"/>
          <w:szCs w:val="24"/>
        </w:rPr>
        <w:t>Anexos</w:t>
      </w:r>
    </w:p>
    <w:p w14:paraId="3F97D214" w14:textId="77777777" w:rsidR="006C6262" w:rsidRPr="006C6262" w:rsidRDefault="006C6262" w:rsidP="002932AA">
      <w:pPr>
        <w:spacing w:line="360" w:lineRule="auto"/>
        <w:jc w:val="center"/>
        <w:rPr>
          <w:rFonts w:ascii="Arial" w:hAnsi="Arial" w:cs="Arial"/>
          <w:b/>
          <w:sz w:val="24"/>
          <w:szCs w:val="24"/>
        </w:rPr>
      </w:pPr>
      <w:r w:rsidRPr="006C6262">
        <w:rPr>
          <w:rFonts w:ascii="Arial" w:hAnsi="Arial" w:cs="Arial"/>
          <w:b/>
          <w:sz w:val="24"/>
          <w:szCs w:val="24"/>
        </w:rPr>
        <w:t>Taller Mapa Verde</w:t>
      </w:r>
    </w:p>
    <w:p w14:paraId="3E63188B" w14:textId="77777777" w:rsidR="006C6262" w:rsidRDefault="006C6262" w:rsidP="002932AA">
      <w:pPr>
        <w:spacing w:line="360" w:lineRule="auto"/>
        <w:jc w:val="center"/>
        <w:rPr>
          <w:rFonts w:ascii="Arial" w:hAnsi="Arial" w:cs="Arial"/>
          <w:sz w:val="24"/>
          <w:szCs w:val="24"/>
        </w:rPr>
      </w:pPr>
      <w:r w:rsidRPr="006C6262">
        <w:rPr>
          <w:rFonts w:ascii="Arial" w:hAnsi="Arial" w:cs="Arial"/>
          <w:noProof/>
          <w:sz w:val="24"/>
          <w:szCs w:val="24"/>
        </w:rPr>
        <w:lastRenderedPageBreak/>
        <w:drawing>
          <wp:inline distT="0" distB="0" distL="0" distR="0" wp14:anchorId="37AA1A5F" wp14:editId="13C29132">
            <wp:extent cx="3998595" cy="4581525"/>
            <wp:effectExtent l="19050" t="0" r="1905" b="0"/>
            <wp:docPr id="6" name="Imagen 1" descr="C:\Users\KARONTE\Pictures\IMG_20220916_10084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NTE\Pictures\IMG_20220916_1008474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5390" cy="4589311"/>
                    </a:xfrm>
                    <a:prstGeom prst="rect">
                      <a:avLst/>
                    </a:prstGeom>
                    <a:noFill/>
                    <a:ln>
                      <a:noFill/>
                    </a:ln>
                  </pic:spPr>
                </pic:pic>
              </a:graphicData>
            </a:graphic>
          </wp:inline>
        </w:drawing>
      </w:r>
    </w:p>
    <w:p w14:paraId="7AB1522D" w14:textId="77777777" w:rsidR="006C6262" w:rsidRDefault="00CC6226" w:rsidP="002932AA">
      <w:pPr>
        <w:spacing w:line="360" w:lineRule="auto"/>
        <w:jc w:val="center"/>
        <w:rPr>
          <w:rFonts w:ascii="Arial" w:hAnsi="Arial" w:cs="Arial"/>
          <w:sz w:val="24"/>
          <w:szCs w:val="24"/>
        </w:rPr>
      </w:pPr>
      <w:r w:rsidRPr="00CC6226">
        <w:rPr>
          <w:rFonts w:ascii="Arial" w:hAnsi="Arial" w:cs="Arial"/>
          <w:noProof/>
          <w:sz w:val="24"/>
          <w:szCs w:val="24"/>
        </w:rPr>
        <w:drawing>
          <wp:inline distT="0" distB="0" distL="0" distR="0" wp14:anchorId="2A48E71C" wp14:editId="49D6DCA3">
            <wp:extent cx="5400040" cy="4039337"/>
            <wp:effectExtent l="19050" t="0" r="0" b="0"/>
            <wp:docPr id="8" name="Imagen 2"/>
            <wp:cNvGraphicFramePr/>
            <a:graphic xmlns:a="http://schemas.openxmlformats.org/drawingml/2006/main">
              <a:graphicData uri="http://schemas.openxmlformats.org/drawingml/2006/picture">
                <pic:pic xmlns:pic="http://schemas.openxmlformats.org/drawingml/2006/picture">
                  <pic:nvPicPr>
                    <pic:cNvPr id="27651" name="Imagen 1"/>
                    <pic:cNvPicPr>
                      <a:picLocks noChangeAspect="1"/>
                    </pic:cNvPicPr>
                  </pic:nvPicPr>
                  <pic:blipFill>
                    <a:blip r:embed="rId12"/>
                    <a:srcRect/>
                    <a:stretch>
                      <a:fillRect/>
                    </a:stretch>
                  </pic:blipFill>
                  <pic:spPr bwMode="auto">
                    <a:xfrm>
                      <a:off x="0" y="0"/>
                      <a:ext cx="5400040" cy="4039337"/>
                    </a:xfrm>
                    <a:prstGeom prst="rect">
                      <a:avLst/>
                    </a:prstGeom>
                    <a:noFill/>
                    <a:ln w="9525">
                      <a:noFill/>
                      <a:miter lim="800000"/>
                      <a:headEnd/>
                      <a:tailEnd/>
                    </a:ln>
                  </pic:spPr>
                </pic:pic>
              </a:graphicData>
            </a:graphic>
          </wp:inline>
        </w:drawing>
      </w:r>
    </w:p>
    <w:p w14:paraId="7FAA85B3" w14:textId="77777777" w:rsidR="00CC6226" w:rsidRPr="00A874DE" w:rsidRDefault="00CC6226" w:rsidP="00CC6226">
      <w:pPr>
        <w:spacing w:line="360" w:lineRule="auto"/>
        <w:jc w:val="center"/>
        <w:rPr>
          <w:rFonts w:ascii="Arial" w:hAnsi="Arial" w:cs="Arial"/>
          <w:b/>
          <w:sz w:val="24"/>
          <w:szCs w:val="24"/>
        </w:rPr>
      </w:pPr>
      <w:r w:rsidRPr="00A874DE">
        <w:rPr>
          <w:rFonts w:ascii="Arial" w:hAnsi="Arial" w:cs="Arial"/>
          <w:b/>
          <w:sz w:val="24"/>
          <w:szCs w:val="24"/>
        </w:rPr>
        <w:lastRenderedPageBreak/>
        <w:t xml:space="preserve">Mapa </w:t>
      </w:r>
      <w:r>
        <w:rPr>
          <w:rFonts w:ascii="Arial" w:hAnsi="Arial" w:cs="Arial"/>
          <w:b/>
          <w:sz w:val="24"/>
          <w:szCs w:val="24"/>
        </w:rPr>
        <w:t xml:space="preserve">Verde </w:t>
      </w:r>
      <w:r w:rsidRPr="00A874DE">
        <w:rPr>
          <w:rFonts w:ascii="Arial" w:hAnsi="Arial" w:cs="Arial"/>
          <w:b/>
          <w:sz w:val="24"/>
          <w:szCs w:val="24"/>
        </w:rPr>
        <w:t>conociendo de mi comunidad</w:t>
      </w:r>
    </w:p>
    <w:p w14:paraId="4BD81FE2" w14:textId="77777777" w:rsidR="006C6262" w:rsidRDefault="006C6262" w:rsidP="002932AA">
      <w:pPr>
        <w:spacing w:line="360" w:lineRule="auto"/>
        <w:jc w:val="center"/>
        <w:rPr>
          <w:rFonts w:ascii="Arial" w:hAnsi="Arial" w:cs="Arial"/>
          <w:sz w:val="24"/>
          <w:szCs w:val="24"/>
        </w:rPr>
      </w:pPr>
    </w:p>
    <w:p w14:paraId="3D4C04AF" w14:textId="77777777" w:rsidR="006C6262" w:rsidRDefault="006C6262" w:rsidP="002932AA">
      <w:pPr>
        <w:spacing w:line="360" w:lineRule="auto"/>
        <w:jc w:val="center"/>
        <w:rPr>
          <w:rFonts w:ascii="Arial" w:hAnsi="Arial" w:cs="Arial"/>
          <w:sz w:val="24"/>
          <w:szCs w:val="24"/>
        </w:rPr>
      </w:pPr>
    </w:p>
    <w:p w14:paraId="285C7069" w14:textId="77777777" w:rsidR="006C6262" w:rsidRDefault="006C6262" w:rsidP="002932AA">
      <w:pPr>
        <w:spacing w:line="360" w:lineRule="auto"/>
        <w:jc w:val="center"/>
        <w:rPr>
          <w:rFonts w:ascii="Arial" w:hAnsi="Arial" w:cs="Arial"/>
          <w:sz w:val="24"/>
          <w:szCs w:val="24"/>
        </w:rPr>
      </w:pPr>
    </w:p>
    <w:p w14:paraId="7D5146E1" w14:textId="77777777" w:rsidR="006C6262" w:rsidRDefault="006C6262" w:rsidP="002932AA">
      <w:pPr>
        <w:spacing w:line="360" w:lineRule="auto"/>
        <w:jc w:val="center"/>
        <w:rPr>
          <w:rFonts w:ascii="Arial" w:hAnsi="Arial" w:cs="Arial"/>
          <w:sz w:val="24"/>
          <w:szCs w:val="24"/>
        </w:rPr>
      </w:pPr>
    </w:p>
    <w:p w14:paraId="321924AB" w14:textId="77777777" w:rsidR="006C6262" w:rsidRDefault="006C6262" w:rsidP="002932AA">
      <w:pPr>
        <w:spacing w:line="360" w:lineRule="auto"/>
        <w:jc w:val="center"/>
        <w:rPr>
          <w:rFonts w:ascii="Arial" w:hAnsi="Arial" w:cs="Arial"/>
          <w:sz w:val="24"/>
          <w:szCs w:val="24"/>
        </w:rPr>
      </w:pPr>
    </w:p>
    <w:p w14:paraId="09A08293" w14:textId="77777777" w:rsidR="00CC6226" w:rsidRDefault="00CC6226" w:rsidP="002932AA">
      <w:pPr>
        <w:spacing w:line="360" w:lineRule="auto"/>
        <w:jc w:val="center"/>
        <w:rPr>
          <w:rFonts w:ascii="Arial" w:hAnsi="Arial" w:cs="Arial"/>
          <w:sz w:val="24"/>
          <w:szCs w:val="24"/>
        </w:rPr>
      </w:pPr>
    </w:p>
    <w:p w14:paraId="6DBDFBB2" w14:textId="77777777" w:rsidR="00CC6226" w:rsidRPr="00CC6226" w:rsidRDefault="00CC6226" w:rsidP="00CC6226">
      <w:pPr>
        <w:rPr>
          <w:rFonts w:ascii="Arial" w:hAnsi="Arial" w:cs="Arial"/>
          <w:sz w:val="24"/>
          <w:szCs w:val="24"/>
        </w:rPr>
      </w:pPr>
    </w:p>
    <w:p w14:paraId="2C6DC1A5" w14:textId="77777777" w:rsidR="006C6262" w:rsidRPr="00CC6226" w:rsidRDefault="006C6262" w:rsidP="00CC6226">
      <w:pPr>
        <w:tabs>
          <w:tab w:val="left" w:pos="3191"/>
        </w:tabs>
        <w:rPr>
          <w:rFonts w:ascii="Arial" w:hAnsi="Arial" w:cs="Arial"/>
          <w:sz w:val="24"/>
          <w:szCs w:val="24"/>
        </w:rPr>
      </w:pPr>
    </w:p>
    <w:p w14:paraId="09AA92AA" w14:textId="77777777" w:rsidR="002932AA" w:rsidRDefault="00A874DE" w:rsidP="002932AA">
      <w:pPr>
        <w:spacing w:line="360" w:lineRule="auto"/>
        <w:jc w:val="center"/>
        <w:rPr>
          <w:rFonts w:ascii="Arial" w:hAnsi="Arial" w:cs="Arial"/>
          <w:sz w:val="24"/>
          <w:szCs w:val="24"/>
        </w:rPr>
      </w:pPr>
      <w:r>
        <w:rPr>
          <w:noProof/>
          <w:lang w:eastAsia="es-ES"/>
        </w:rPr>
        <w:drawing>
          <wp:inline distT="0" distB="0" distL="0" distR="0" wp14:anchorId="52DB2D49" wp14:editId="3D651BB7">
            <wp:extent cx="5400040" cy="4052100"/>
            <wp:effectExtent l="19050" t="0" r="0" b="0"/>
            <wp:docPr id="13" name="Imagen 13" descr="C:\Users\XIOMI\AppData\Local\Microsoft\Windows\Temporary Internet Files\Content.Word\IMG-20240812-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IOMI\AppData\Local\Microsoft\Windows\Temporary Internet Files\Content.Word\IMG-20240812-WA0078.jpg"/>
                    <pic:cNvPicPr>
                      <a:picLocks noChangeAspect="1" noChangeArrowheads="1"/>
                    </pic:cNvPicPr>
                  </pic:nvPicPr>
                  <pic:blipFill>
                    <a:blip r:embed="rId13"/>
                    <a:srcRect/>
                    <a:stretch>
                      <a:fillRect/>
                    </a:stretch>
                  </pic:blipFill>
                  <pic:spPr bwMode="auto">
                    <a:xfrm>
                      <a:off x="0" y="0"/>
                      <a:ext cx="5400040" cy="4052100"/>
                    </a:xfrm>
                    <a:prstGeom prst="rect">
                      <a:avLst/>
                    </a:prstGeom>
                    <a:noFill/>
                    <a:ln w="9525">
                      <a:noFill/>
                      <a:miter lim="800000"/>
                      <a:headEnd/>
                      <a:tailEnd/>
                    </a:ln>
                  </pic:spPr>
                </pic:pic>
              </a:graphicData>
            </a:graphic>
          </wp:inline>
        </w:drawing>
      </w:r>
    </w:p>
    <w:p w14:paraId="6FC92E51" w14:textId="77777777" w:rsidR="002932AA" w:rsidRDefault="002932AA" w:rsidP="002932AA">
      <w:pPr>
        <w:spacing w:line="360" w:lineRule="auto"/>
        <w:jc w:val="center"/>
        <w:rPr>
          <w:rFonts w:ascii="Arial" w:hAnsi="Arial" w:cs="Arial"/>
          <w:sz w:val="24"/>
          <w:szCs w:val="24"/>
        </w:rPr>
      </w:pPr>
    </w:p>
    <w:p w14:paraId="1402B9DD" w14:textId="77777777" w:rsidR="002932AA" w:rsidRPr="00CC6226" w:rsidRDefault="00CC6226" w:rsidP="00CC6226">
      <w:pPr>
        <w:tabs>
          <w:tab w:val="left" w:pos="3272"/>
        </w:tabs>
        <w:spacing w:line="360" w:lineRule="auto"/>
        <w:jc w:val="center"/>
        <w:rPr>
          <w:rFonts w:ascii="Arial" w:hAnsi="Arial" w:cs="Arial"/>
          <w:b/>
          <w:sz w:val="24"/>
          <w:szCs w:val="24"/>
        </w:rPr>
      </w:pPr>
      <w:r w:rsidRPr="00CC6226">
        <w:rPr>
          <w:rFonts w:ascii="Arial" w:hAnsi="Arial" w:cs="Arial"/>
          <w:b/>
          <w:sz w:val="24"/>
          <w:szCs w:val="24"/>
        </w:rPr>
        <w:t>Por la Ruta de Martí y Fidel en mi Comunidad.</w:t>
      </w:r>
    </w:p>
    <w:p w14:paraId="47A0FE12" w14:textId="77777777" w:rsidR="002932AA" w:rsidRDefault="002932AA" w:rsidP="002932AA">
      <w:pPr>
        <w:spacing w:line="360" w:lineRule="auto"/>
        <w:jc w:val="center"/>
        <w:rPr>
          <w:rFonts w:ascii="Arial" w:hAnsi="Arial" w:cs="Arial"/>
          <w:sz w:val="24"/>
          <w:szCs w:val="24"/>
        </w:rPr>
      </w:pPr>
    </w:p>
    <w:p w14:paraId="063FC784" w14:textId="77777777" w:rsidR="002932AA" w:rsidRDefault="002932AA" w:rsidP="002932AA">
      <w:pPr>
        <w:spacing w:line="360" w:lineRule="auto"/>
        <w:jc w:val="center"/>
        <w:rPr>
          <w:rFonts w:ascii="Arial" w:hAnsi="Arial" w:cs="Arial"/>
          <w:sz w:val="24"/>
          <w:szCs w:val="24"/>
        </w:rPr>
      </w:pPr>
    </w:p>
    <w:p w14:paraId="57D5D7A9" w14:textId="77777777" w:rsidR="002932AA" w:rsidRDefault="002932AA" w:rsidP="002932AA">
      <w:pPr>
        <w:spacing w:line="360" w:lineRule="auto"/>
        <w:jc w:val="center"/>
        <w:rPr>
          <w:rFonts w:ascii="Arial" w:hAnsi="Arial" w:cs="Arial"/>
          <w:sz w:val="24"/>
          <w:szCs w:val="24"/>
        </w:rPr>
      </w:pPr>
    </w:p>
    <w:p w14:paraId="41BF5DE3" w14:textId="77777777" w:rsidR="002932AA" w:rsidRDefault="002932AA" w:rsidP="002932AA">
      <w:pPr>
        <w:spacing w:line="360" w:lineRule="auto"/>
        <w:jc w:val="center"/>
        <w:rPr>
          <w:rFonts w:ascii="Arial" w:hAnsi="Arial" w:cs="Arial"/>
          <w:sz w:val="24"/>
          <w:szCs w:val="24"/>
        </w:rPr>
      </w:pPr>
    </w:p>
    <w:p w14:paraId="6581B217" w14:textId="77777777" w:rsidR="002932AA" w:rsidRDefault="002932AA" w:rsidP="002932AA">
      <w:pPr>
        <w:spacing w:line="360" w:lineRule="auto"/>
        <w:jc w:val="center"/>
        <w:rPr>
          <w:rFonts w:ascii="Arial" w:hAnsi="Arial" w:cs="Arial"/>
          <w:sz w:val="24"/>
          <w:szCs w:val="24"/>
        </w:rPr>
      </w:pPr>
    </w:p>
    <w:p w14:paraId="3B9A1A63" w14:textId="77777777" w:rsidR="002932AA" w:rsidRDefault="002932AA" w:rsidP="002932AA">
      <w:pPr>
        <w:spacing w:line="360" w:lineRule="auto"/>
        <w:jc w:val="center"/>
        <w:rPr>
          <w:rFonts w:ascii="Arial" w:hAnsi="Arial" w:cs="Arial"/>
          <w:sz w:val="24"/>
          <w:szCs w:val="24"/>
        </w:rPr>
      </w:pPr>
    </w:p>
    <w:p w14:paraId="21F30F60" w14:textId="77777777" w:rsidR="002932AA" w:rsidRDefault="002932AA" w:rsidP="002932AA">
      <w:pPr>
        <w:spacing w:line="360" w:lineRule="auto"/>
        <w:jc w:val="center"/>
        <w:rPr>
          <w:rFonts w:ascii="Arial" w:hAnsi="Arial" w:cs="Arial"/>
          <w:sz w:val="24"/>
          <w:szCs w:val="24"/>
        </w:rPr>
      </w:pPr>
    </w:p>
    <w:p w14:paraId="04A18D53" w14:textId="77777777" w:rsidR="002932AA" w:rsidRDefault="002932AA" w:rsidP="002932AA">
      <w:pPr>
        <w:spacing w:line="360" w:lineRule="auto"/>
        <w:jc w:val="center"/>
        <w:rPr>
          <w:rFonts w:ascii="Arial" w:hAnsi="Arial" w:cs="Arial"/>
          <w:sz w:val="24"/>
          <w:szCs w:val="24"/>
        </w:rPr>
      </w:pPr>
    </w:p>
    <w:p w14:paraId="44B76C83" w14:textId="77777777" w:rsidR="0007354E" w:rsidRDefault="002932AA" w:rsidP="002932AA">
      <w:pPr>
        <w:spacing w:line="360" w:lineRule="auto"/>
        <w:jc w:val="center"/>
        <w:rPr>
          <w:rFonts w:ascii="Arial" w:hAnsi="Arial" w:cs="Arial"/>
          <w:sz w:val="24"/>
          <w:szCs w:val="24"/>
        </w:rPr>
      </w:pPr>
      <w:r>
        <w:rPr>
          <w:noProof/>
          <w:lang w:eastAsia="es-ES"/>
        </w:rPr>
        <w:drawing>
          <wp:inline distT="0" distB="0" distL="0" distR="0" wp14:anchorId="6AE51F48" wp14:editId="72EE0B42">
            <wp:extent cx="5400040" cy="4052100"/>
            <wp:effectExtent l="19050" t="0" r="0" b="0"/>
            <wp:docPr id="2" name="Imagen 1" descr="C:\Users\XIOMI\AppData\Local\Microsoft\Windows\Temporary Internet Files\Content.Word\IMG-20240812-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OMI\AppData\Local\Microsoft\Windows\Temporary Internet Files\Content.Word\IMG-20240812-WA0076.jpg"/>
                    <pic:cNvPicPr>
                      <a:picLocks noChangeAspect="1" noChangeArrowheads="1"/>
                    </pic:cNvPicPr>
                  </pic:nvPicPr>
                  <pic:blipFill>
                    <a:blip r:embed="rId14"/>
                    <a:srcRect/>
                    <a:stretch>
                      <a:fillRect/>
                    </a:stretch>
                  </pic:blipFill>
                  <pic:spPr bwMode="auto">
                    <a:xfrm>
                      <a:off x="0" y="0"/>
                      <a:ext cx="5400040" cy="4052100"/>
                    </a:xfrm>
                    <a:prstGeom prst="rect">
                      <a:avLst/>
                    </a:prstGeom>
                    <a:noFill/>
                    <a:ln w="9525">
                      <a:noFill/>
                      <a:miter lim="800000"/>
                      <a:headEnd/>
                      <a:tailEnd/>
                    </a:ln>
                  </pic:spPr>
                </pic:pic>
              </a:graphicData>
            </a:graphic>
          </wp:inline>
        </w:drawing>
      </w:r>
    </w:p>
    <w:p w14:paraId="4BCAC2BE" w14:textId="77777777" w:rsidR="00A874DE" w:rsidRDefault="00A874DE" w:rsidP="0007354E">
      <w:pPr>
        <w:rPr>
          <w:rFonts w:ascii="Arial" w:hAnsi="Arial" w:cs="Arial"/>
          <w:sz w:val="24"/>
          <w:szCs w:val="24"/>
        </w:rPr>
      </w:pPr>
    </w:p>
    <w:p w14:paraId="3C9DD51B" w14:textId="77777777" w:rsidR="004D7C7C" w:rsidRDefault="004D7C7C" w:rsidP="0007354E">
      <w:pPr>
        <w:rPr>
          <w:rFonts w:ascii="Arial" w:hAnsi="Arial" w:cs="Arial"/>
          <w:sz w:val="24"/>
          <w:szCs w:val="24"/>
        </w:rPr>
      </w:pPr>
    </w:p>
    <w:p w14:paraId="0E053DBC" w14:textId="77777777" w:rsidR="004D7C7C" w:rsidRPr="0007354E" w:rsidRDefault="004D7C7C" w:rsidP="0007354E">
      <w:pPr>
        <w:rPr>
          <w:rFonts w:ascii="Arial" w:hAnsi="Arial" w:cs="Arial"/>
          <w:sz w:val="24"/>
          <w:szCs w:val="24"/>
        </w:rPr>
      </w:pPr>
      <w:r w:rsidRPr="004D7C7C">
        <w:rPr>
          <w:rFonts w:ascii="Arial" w:hAnsi="Arial" w:cs="Arial"/>
          <w:noProof/>
          <w:sz w:val="24"/>
          <w:szCs w:val="24"/>
        </w:rPr>
        <w:lastRenderedPageBreak/>
        <w:drawing>
          <wp:inline distT="0" distB="0" distL="0" distR="0" wp14:anchorId="3132D7CA" wp14:editId="068D411E">
            <wp:extent cx="4762500" cy="3569970"/>
            <wp:effectExtent l="19050" t="0" r="0" b="0"/>
            <wp:docPr id="5" name="Imagen 7" descr="C:\Users\XIOMI\AppData\Local\Microsoft\Windows\Temporary Internet Files\Content.Word\172349309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IOMI\AppData\Local\Microsoft\Windows\Temporary Internet Files\Content.Word\1723493091112.jpg"/>
                    <pic:cNvPicPr>
                      <a:picLocks noChangeAspect="1" noChangeArrowheads="1"/>
                    </pic:cNvPicPr>
                  </pic:nvPicPr>
                  <pic:blipFill>
                    <a:blip r:embed="rId15"/>
                    <a:srcRect/>
                    <a:stretch>
                      <a:fillRect/>
                    </a:stretch>
                  </pic:blipFill>
                  <pic:spPr bwMode="auto">
                    <a:xfrm>
                      <a:off x="0" y="0"/>
                      <a:ext cx="4762500" cy="3569970"/>
                    </a:xfrm>
                    <a:prstGeom prst="rect">
                      <a:avLst/>
                    </a:prstGeom>
                    <a:noFill/>
                    <a:ln w="9525">
                      <a:noFill/>
                      <a:miter lim="800000"/>
                      <a:headEnd/>
                      <a:tailEnd/>
                    </a:ln>
                  </pic:spPr>
                </pic:pic>
              </a:graphicData>
            </a:graphic>
          </wp:inline>
        </w:drawing>
      </w:r>
    </w:p>
    <w:p w14:paraId="7A1E0F5D" w14:textId="77777777" w:rsidR="0007354E" w:rsidRDefault="0007354E" w:rsidP="0007354E">
      <w:pPr>
        <w:rPr>
          <w:rFonts w:ascii="Arial" w:hAnsi="Arial" w:cs="Arial"/>
          <w:sz w:val="24"/>
          <w:szCs w:val="24"/>
        </w:rPr>
      </w:pPr>
    </w:p>
    <w:p w14:paraId="6E405A38" w14:textId="77777777" w:rsidR="00A83AD3" w:rsidRDefault="0007354E" w:rsidP="0007354E">
      <w:pPr>
        <w:ind w:firstLine="708"/>
        <w:rPr>
          <w:rFonts w:ascii="Arial" w:hAnsi="Arial" w:cs="Arial"/>
          <w:sz w:val="24"/>
          <w:szCs w:val="24"/>
        </w:rPr>
      </w:pPr>
      <w:r w:rsidRPr="0007354E">
        <w:rPr>
          <w:rFonts w:ascii="Arial" w:hAnsi="Arial" w:cs="Arial"/>
          <w:noProof/>
          <w:sz w:val="24"/>
          <w:szCs w:val="24"/>
        </w:rPr>
        <w:drawing>
          <wp:inline distT="0" distB="0" distL="0" distR="0" wp14:anchorId="7407E27A" wp14:editId="6D886691">
            <wp:extent cx="5400040" cy="4052100"/>
            <wp:effectExtent l="19050" t="0" r="0" b="0"/>
            <wp:docPr id="3" name="Imagen 4" descr="C:\Users\XIOMI\AppData\Local\Microsoft\Windows\Temporary Internet Files\Content.Word\IMG-20240812-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IOMI\AppData\Local\Microsoft\Windows\Temporary Internet Files\Content.Word\IMG-20240812-WA0070.jpg"/>
                    <pic:cNvPicPr>
                      <a:picLocks noChangeAspect="1" noChangeArrowheads="1"/>
                    </pic:cNvPicPr>
                  </pic:nvPicPr>
                  <pic:blipFill>
                    <a:blip r:embed="rId16"/>
                    <a:srcRect/>
                    <a:stretch>
                      <a:fillRect/>
                    </a:stretch>
                  </pic:blipFill>
                  <pic:spPr bwMode="auto">
                    <a:xfrm>
                      <a:off x="0" y="0"/>
                      <a:ext cx="5400040" cy="4052100"/>
                    </a:xfrm>
                    <a:prstGeom prst="rect">
                      <a:avLst/>
                    </a:prstGeom>
                    <a:noFill/>
                    <a:ln w="9525">
                      <a:noFill/>
                      <a:miter lim="800000"/>
                      <a:headEnd/>
                      <a:tailEnd/>
                    </a:ln>
                  </pic:spPr>
                </pic:pic>
              </a:graphicData>
            </a:graphic>
          </wp:inline>
        </w:drawing>
      </w:r>
    </w:p>
    <w:p w14:paraId="35D204DD" w14:textId="77777777" w:rsidR="00A83AD3" w:rsidRPr="00A83AD3" w:rsidRDefault="00A83AD3" w:rsidP="00A83AD3">
      <w:pPr>
        <w:rPr>
          <w:rFonts w:ascii="Arial" w:hAnsi="Arial" w:cs="Arial"/>
          <w:sz w:val="24"/>
          <w:szCs w:val="24"/>
        </w:rPr>
      </w:pPr>
    </w:p>
    <w:p w14:paraId="55116920" w14:textId="77777777" w:rsidR="00A83AD3" w:rsidRPr="00A83AD3" w:rsidRDefault="00A83AD3" w:rsidP="00A83AD3">
      <w:pPr>
        <w:rPr>
          <w:rFonts w:ascii="Arial" w:hAnsi="Arial" w:cs="Arial"/>
          <w:sz w:val="24"/>
          <w:szCs w:val="24"/>
        </w:rPr>
      </w:pPr>
    </w:p>
    <w:p w14:paraId="17FADE79" w14:textId="77777777" w:rsidR="00A83AD3" w:rsidRDefault="00A83AD3" w:rsidP="00A83AD3">
      <w:pPr>
        <w:rPr>
          <w:rFonts w:ascii="Arial" w:hAnsi="Arial" w:cs="Arial"/>
          <w:sz w:val="24"/>
          <w:szCs w:val="24"/>
        </w:rPr>
      </w:pPr>
    </w:p>
    <w:p w14:paraId="0E358660" w14:textId="77777777" w:rsidR="002932AA" w:rsidRPr="00A83AD3" w:rsidRDefault="00A83AD3" w:rsidP="00A83AD3">
      <w:pPr>
        <w:tabs>
          <w:tab w:val="left" w:pos="1912"/>
        </w:tabs>
        <w:rPr>
          <w:rFonts w:ascii="Arial" w:hAnsi="Arial" w:cs="Arial"/>
          <w:sz w:val="24"/>
          <w:szCs w:val="24"/>
        </w:rPr>
      </w:pPr>
      <w:r>
        <w:rPr>
          <w:rFonts w:ascii="Arial" w:hAnsi="Arial" w:cs="Arial"/>
          <w:sz w:val="24"/>
          <w:szCs w:val="24"/>
        </w:rPr>
        <w:tab/>
      </w:r>
      <w:r>
        <w:rPr>
          <w:noProof/>
          <w:lang w:eastAsia="es-ES"/>
        </w:rPr>
        <w:drawing>
          <wp:inline distT="0" distB="0" distL="0" distR="0" wp14:anchorId="24D3B972" wp14:editId="697E0C20">
            <wp:extent cx="3430905" cy="4469765"/>
            <wp:effectExtent l="19050" t="0" r="0" b="0"/>
            <wp:docPr id="10" name="Imagen 10" descr="C:\Users\XIOMI\AppData\Local\Microsoft\Windows\Temporary Internet Files\Content.Word\172349034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IOMI\AppData\Local\Microsoft\Windows\Temporary Internet Files\Content.Word\1723490348570.jpg"/>
                    <pic:cNvPicPr>
                      <a:picLocks noChangeAspect="1" noChangeArrowheads="1"/>
                    </pic:cNvPicPr>
                  </pic:nvPicPr>
                  <pic:blipFill>
                    <a:blip r:embed="rId17"/>
                    <a:srcRect/>
                    <a:stretch>
                      <a:fillRect/>
                    </a:stretch>
                  </pic:blipFill>
                  <pic:spPr bwMode="auto">
                    <a:xfrm>
                      <a:off x="0" y="0"/>
                      <a:ext cx="3430905" cy="4469765"/>
                    </a:xfrm>
                    <a:prstGeom prst="rect">
                      <a:avLst/>
                    </a:prstGeom>
                    <a:noFill/>
                    <a:ln w="9525">
                      <a:noFill/>
                      <a:miter lim="800000"/>
                      <a:headEnd/>
                      <a:tailEnd/>
                    </a:ln>
                  </pic:spPr>
                </pic:pic>
              </a:graphicData>
            </a:graphic>
          </wp:inline>
        </w:drawing>
      </w:r>
    </w:p>
    <w:sectPr w:rsidR="002932AA" w:rsidRPr="00A83AD3" w:rsidSect="004133EC">
      <w:footerReference w:type="default" r:id="rId18"/>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7643F" w14:textId="77777777" w:rsidR="004C4C43" w:rsidRDefault="004C4C43" w:rsidP="00CC6226">
      <w:pPr>
        <w:spacing w:after="0" w:line="240" w:lineRule="auto"/>
      </w:pPr>
      <w:r>
        <w:separator/>
      </w:r>
    </w:p>
  </w:endnote>
  <w:endnote w:type="continuationSeparator" w:id="0">
    <w:p w14:paraId="3B19789C" w14:textId="77777777" w:rsidR="004C4C43" w:rsidRDefault="004C4C43" w:rsidP="00CC6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97EAC" w14:textId="2D35F224" w:rsidR="004133EC" w:rsidRPr="004133EC" w:rsidRDefault="004133EC">
    <w:pPr>
      <w:pStyle w:val="Piedepgina"/>
      <w:jc w:val="center"/>
      <w:rPr>
        <w:rFonts w:ascii="Arial" w:hAnsi="Arial" w:cs="Arial"/>
        <w:sz w:val="24"/>
        <w:szCs w:val="24"/>
      </w:rPr>
    </w:pPr>
  </w:p>
  <w:p w14:paraId="30E31926" w14:textId="77777777" w:rsidR="004133EC" w:rsidRDefault="004133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811549"/>
      <w:docPartObj>
        <w:docPartGallery w:val="Page Numbers (Bottom of Page)"/>
        <w:docPartUnique/>
      </w:docPartObj>
    </w:sdtPr>
    <w:sdtEndPr>
      <w:rPr>
        <w:rFonts w:ascii="Arial" w:hAnsi="Arial" w:cs="Arial"/>
        <w:sz w:val="24"/>
        <w:szCs w:val="24"/>
      </w:rPr>
    </w:sdtEndPr>
    <w:sdtContent>
      <w:p w14:paraId="4909AA18" w14:textId="77777777" w:rsidR="004133EC" w:rsidRPr="004133EC" w:rsidRDefault="004133EC">
        <w:pPr>
          <w:pStyle w:val="Piedepgina"/>
          <w:jc w:val="center"/>
          <w:rPr>
            <w:rFonts w:ascii="Arial" w:hAnsi="Arial" w:cs="Arial"/>
            <w:sz w:val="24"/>
            <w:szCs w:val="24"/>
          </w:rPr>
        </w:pPr>
        <w:r w:rsidRPr="004133EC">
          <w:rPr>
            <w:rFonts w:ascii="Arial" w:hAnsi="Arial" w:cs="Arial"/>
            <w:sz w:val="24"/>
            <w:szCs w:val="24"/>
          </w:rPr>
          <w:fldChar w:fldCharType="begin"/>
        </w:r>
        <w:r w:rsidRPr="004133EC">
          <w:rPr>
            <w:rFonts w:ascii="Arial" w:hAnsi="Arial" w:cs="Arial"/>
            <w:sz w:val="24"/>
            <w:szCs w:val="24"/>
          </w:rPr>
          <w:instrText>PAGE   \* MERGEFORMAT</w:instrText>
        </w:r>
        <w:r w:rsidRPr="004133EC">
          <w:rPr>
            <w:rFonts w:ascii="Arial" w:hAnsi="Arial" w:cs="Arial"/>
            <w:sz w:val="24"/>
            <w:szCs w:val="24"/>
          </w:rPr>
          <w:fldChar w:fldCharType="separate"/>
        </w:r>
        <w:r w:rsidRPr="004133EC">
          <w:rPr>
            <w:rFonts w:ascii="Arial" w:hAnsi="Arial" w:cs="Arial"/>
            <w:sz w:val="24"/>
            <w:szCs w:val="24"/>
          </w:rPr>
          <w:t>2</w:t>
        </w:r>
        <w:r w:rsidRPr="004133EC">
          <w:rPr>
            <w:rFonts w:ascii="Arial" w:hAnsi="Arial" w:cs="Arial"/>
            <w:sz w:val="24"/>
            <w:szCs w:val="24"/>
          </w:rPr>
          <w:fldChar w:fldCharType="end"/>
        </w:r>
      </w:p>
    </w:sdtContent>
  </w:sdt>
  <w:p w14:paraId="12CF31DD" w14:textId="77777777" w:rsidR="004133EC" w:rsidRDefault="004133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A9F452" w14:textId="77777777" w:rsidR="004C4C43" w:rsidRDefault="004C4C43" w:rsidP="00CC6226">
      <w:pPr>
        <w:spacing w:after="0" w:line="240" w:lineRule="auto"/>
      </w:pPr>
      <w:r>
        <w:separator/>
      </w:r>
    </w:p>
  </w:footnote>
  <w:footnote w:type="continuationSeparator" w:id="0">
    <w:p w14:paraId="654B7554" w14:textId="77777777" w:rsidR="004C4C43" w:rsidRDefault="004C4C43" w:rsidP="00CC6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76C8A"/>
    <w:multiLevelType w:val="hybridMultilevel"/>
    <w:tmpl w:val="CBC4DD26"/>
    <w:lvl w:ilvl="0" w:tplc="BC1ACFAE">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1365A2"/>
    <w:multiLevelType w:val="hybridMultilevel"/>
    <w:tmpl w:val="68A02AC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45260C89"/>
    <w:multiLevelType w:val="multilevel"/>
    <w:tmpl w:val="FA5E6AD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D80DC0"/>
    <w:multiLevelType w:val="hybridMultilevel"/>
    <w:tmpl w:val="D3026A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BB2340"/>
    <w:multiLevelType w:val="hybridMultilevel"/>
    <w:tmpl w:val="3F702E5E"/>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4FFE10C2"/>
    <w:multiLevelType w:val="hybridMultilevel"/>
    <w:tmpl w:val="0FC07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CED285C"/>
    <w:multiLevelType w:val="hybridMultilevel"/>
    <w:tmpl w:val="AAB2E6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033194869">
    <w:abstractNumId w:val="1"/>
  </w:num>
  <w:num w:numId="2" w16cid:durableId="1021516839">
    <w:abstractNumId w:val="5"/>
  </w:num>
  <w:num w:numId="3" w16cid:durableId="1278945574">
    <w:abstractNumId w:val="3"/>
  </w:num>
  <w:num w:numId="4" w16cid:durableId="1508639625">
    <w:abstractNumId w:val="6"/>
  </w:num>
  <w:num w:numId="5" w16cid:durableId="1029449032">
    <w:abstractNumId w:val="2"/>
  </w:num>
  <w:num w:numId="6" w16cid:durableId="1006323990">
    <w:abstractNumId w:val="4"/>
  </w:num>
  <w:num w:numId="7" w16cid:durableId="506792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74EF"/>
    <w:rsid w:val="00030E0A"/>
    <w:rsid w:val="00044E11"/>
    <w:rsid w:val="00046651"/>
    <w:rsid w:val="0005095E"/>
    <w:rsid w:val="0007354E"/>
    <w:rsid w:val="00074E09"/>
    <w:rsid w:val="000A13C7"/>
    <w:rsid w:val="000C0B61"/>
    <w:rsid w:val="000D4285"/>
    <w:rsid w:val="00101212"/>
    <w:rsid w:val="00113EDE"/>
    <w:rsid w:val="00126833"/>
    <w:rsid w:val="001473C4"/>
    <w:rsid w:val="001739DF"/>
    <w:rsid w:val="00193552"/>
    <w:rsid w:val="00195AEE"/>
    <w:rsid w:val="0019725E"/>
    <w:rsid w:val="001A15E3"/>
    <w:rsid w:val="001A52B3"/>
    <w:rsid w:val="001C07AF"/>
    <w:rsid w:val="001C0929"/>
    <w:rsid w:val="001E6EA2"/>
    <w:rsid w:val="00211EAD"/>
    <w:rsid w:val="00214877"/>
    <w:rsid w:val="00231EF6"/>
    <w:rsid w:val="0025668D"/>
    <w:rsid w:val="00282D56"/>
    <w:rsid w:val="002932AA"/>
    <w:rsid w:val="003008F4"/>
    <w:rsid w:val="0033329B"/>
    <w:rsid w:val="00334455"/>
    <w:rsid w:val="003459FE"/>
    <w:rsid w:val="003D5D47"/>
    <w:rsid w:val="004133EC"/>
    <w:rsid w:val="0041760A"/>
    <w:rsid w:val="00434BAB"/>
    <w:rsid w:val="00461BF8"/>
    <w:rsid w:val="00481AC7"/>
    <w:rsid w:val="00494291"/>
    <w:rsid w:val="004B6D20"/>
    <w:rsid w:val="004C4C43"/>
    <w:rsid w:val="004C5683"/>
    <w:rsid w:val="004D7C7C"/>
    <w:rsid w:val="004F6289"/>
    <w:rsid w:val="00501CBF"/>
    <w:rsid w:val="005146F8"/>
    <w:rsid w:val="0053322F"/>
    <w:rsid w:val="00535D25"/>
    <w:rsid w:val="0054672E"/>
    <w:rsid w:val="0055403D"/>
    <w:rsid w:val="00574023"/>
    <w:rsid w:val="00584BB0"/>
    <w:rsid w:val="00597D41"/>
    <w:rsid w:val="005C01D8"/>
    <w:rsid w:val="005C7A67"/>
    <w:rsid w:val="005E4141"/>
    <w:rsid w:val="0062387B"/>
    <w:rsid w:val="00624C10"/>
    <w:rsid w:val="00643B90"/>
    <w:rsid w:val="006874EF"/>
    <w:rsid w:val="006959B5"/>
    <w:rsid w:val="006A3AFE"/>
    <w:rsid w:val="006B3758"/>
    <w:rsid w:val="006C6262"/>
    <w:rsid w:val="006D4898"/>
    <w:rsid w:val="006E3E9B"/>
    <w:rsid w:val="007226E5"/>
    <w:rsid w:val="007713E0"/>
    <w:rsid w:val="00785F77"/>
    <w:rsid w:val="00787CED"/>
    <w:rsid w:val="007A3200"/>
    <w:rsid w:val="007E6B9D"/>
    <w:rsid w:val="007F310C"/>
    <w:rsid w:val="00841451"/>
    <w:rsid w:val="00851264"/>
    <w:rsid w:val="00861AC1"/>
    <w:rsid w:val="00866E12"/>
    <w:rsid w:val="00894C12"/>
    <w:rsid w:val="008A418E"/>
    <w:rsid w:val="008D5101"/>
    <w:rsid w:val="008E1890"/>
    <w:rsid w:val="008F125B"/>
    <w:rsid w:val="00914E03"/>
    <w:rsid w:val="00934923"/>
    <w:rsid w:val="00981D2C"/>
    <w:rsid w:val="009859A0"/>
    <w:rsid w:val="009870A8"/>
    <w:rsid w:val="009B5756"/>
    <w:rsid w:val="009C59CC"/>
    <w:rsid w:val="009E192B"/>
    <w:rsid w:val="009F06B9"/>
    <w:rsid w:val="00A14574"/>
    <w:rsid w:val="00A420F1"/>
    <w:rsid w:val="00A42AB4"/>
    <w:rsid w:val="00A71071"/>
    <w:rsid w:val="00A83AD3"/>
    <w:rsid w:val="00A874DE"/>
    <w:rsid w:val="00A9412C"/>
    <w:rsid w:val="00AA0767"/>
    <w:rsid w:val="00AD7E85"/>
    <w:rsid w:val="00B0104D"/>
    <w:rsid w:val="00B34753"/>
    <w:rsid w:val="00B468C2"/>
    <w:rsid w:val="00B87D65"/>
    <w:rsid w:val="00BB77D5"/>
    <w:rsid w:val="00BD3FE1"/>
    <w:rsid w:val="00BD786A"/>
    <w:rsid w:val="00C01659"/>
    <w:rsid w:val="00C04648"/>
    <w:rsid w:val="00C25746"/>
    <w:rsid w:val="00C6105D"/>
    <w:rsid w:val="00C821B0"/>
    <w:rsid w:val="00CC5BA3"/>
    <w:rsid w:val="00CC61CE"/>
    <w:rsid w:val="00CC6226"/>
    <w:rsid w:val="00CD1EC2"/>
    <w:rsid w:val="00D214D6"/>
    <w:rsid w:val="00D574B1"/>
    <w:rsid w:val="00DB1774"/>
    <w:rsid w:val="00E337D4"/>
    <w:rsid w:val="00E41C69"/>
    <w:rsid w:val="00E47EEE"/>
    <w:rsid w:val="00E538E2"/>
    <w:rsid w:val="00E5485B"/>
    <w:rsid w:val="00E60B49"/>
    <w:rsid w:val="00E6293C"/>
    <w:rsid w:val="00E65703"/>
    <w:rsid w:val="00E76EDF"/>
    <w:rsid w:val="00E862A9"/>
    <w:rsid w:val="00EB04D7"/>
    <w:rsid w:val="00ED194E"/>
    <w:rsid w:val="00ED5BE4"/>
    <w:rsid w:val="00F22ED1"/>
    <w:rsid w:val="00F253C7"/>
    <w:rsid w:val="00F67AD1"/>
    <w:rsid w:val="00FD5B5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D4819"/>
  <w15:docId w15:val="{BD3CA558-2DCF-48C0-B55C-DCEE14DC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D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4574"/>
    <w:pPr>
      <w:ind w:left="720"/>
      <w:contextualSpacing/>
    </w:pPr>
    <w:rPr>
      <w:lang w:val="es-EC"/>
    </w:rPr>
  </w:style>
  <w:style w:type="paragraph" w:styleId="Textodeglobo">
    <w:name w:val="Balloon Text"/>
    <w:basedOn w:val="Normal"/>
    <w:link w:val="TextodegloboCar"/>
    <w:uiPriority w:val="99"/>
    <w:semiHidden/>
    <w:unhideWhenUsed/>
    <w:rsid w:val="00C016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1659"/>
    <w:rPr>
      <w:rFonts w:ascii="Tahoma" w:hAnsi="Tahoma" w:cs="Tahoma"/>
      <w:sz w:val="16"/>
      <w:szCs w:val="16"/>
    </w:rPr>
  </w:style>
  <w:style w:type="character" w:styleId="Hipervnculo">
    <w:name w:val="Hyperlink"/>
    <w:basedOn w:val="Fuentedeprrafopredeter"/>
    <w:uiPriority w:val="99"/>
    <w:rsid w:val="00211EAD"/>
    <w:rPr>
      <w:color w:val="0563C1"/>
      <w:u w:val="single"/>
    </w:rPr>
  </w:style>
  <w:style w:type="paragraph" w:styleId="Sinespaciado">
    <w:name w:val="No Spacing"/>
    <w:uiPriority w:val="1"/>
    <w:qFormat/>
    <w:rsid w:val="00211EAD"/>
    <w:pPr>
      <w:spacing w:after="0" w:line="240" w:lineRule="auto"/>
    </w:pPr>
    <w:rPr>
      <w:rFonts w:ascii="Calibri" w:eastAsia="Calibri" w:hAnsi="Calibri" w:cs="SimSun"/>
    </w:rPr>
  </w:style>
  <w:style w:type="paragraph" w:customStyle="1" w:styleId="Normal2">
    <w:name w:val="Normal+2"/>
    <w:basedOn w:val="Normal"/>
    <w:next w:val="Normal"/>
    <w:uiPriority w:val="99"/>
    <w:rsid w:val="00914E03"/>
    <w:pPr>
      <w:autoSpaceDE w:val="0"/>
      <w:autoSpaceDN w:val="0"/>
      <w:adjustRightInd w:val="0"/>
      <w:spacing w:after="0" w:line="240" w:lineRule="auto"/>
    </w:pPr>
    <w:rPr>
      <w:rFonts w:ascii="Arial" w:eastAsia="Times New Roman" w:hAnsi="Arial" w:cs="Times New Roman"/>
      <w:sz w:val="24"/>
      <w:szCs w:val="24"/>
      <w:lang w:eastAsia="es-ES"/>
    </w:rPr>
  </w:style>
  <w:style w:type="paragraph" w:styleId="NormalWeb">
    <w:name w:val="Normal (Web)"/>
    <w:basedOn w:val="Normal"/>
    <w:uiPriority w:val="99"/>
    <w:rsid w:val="001739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uiPriority w:val="99"/>
    <w:rsid w:val="001739DF"/>
  </w:style>
  <w:style w:type="paragraph" w:styleId="Encabezado">
    <w:name w:val="header"/>
    <w:basedOn w:val="Normal"/>
    <w:link w:val="EncabezadoCar"/>
    <w:uiPriority w:val="99"/>
    <w:unhideWhenUsed/>
    <w:rsid w:val="00CC62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6226"/>
  </w:style>
  <w:style w:type="paragraph" w:styleId="Piedepgina">
    <w:name w:val="footer"/>
    <w:basedOn w:val="Normal"/>
    <w:link w:val="PiedepginaCar"/>
    <w:uiPriority w:val="99"/>
    <w:unhideWhenUsed/>
    <w:rsid w:val="00CC62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6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minturismocr.c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MarcadorDePosición1</b:Tag>
    <b:SourceType>Book</b:SourceType>
    <b:Guid>{CA18CA43-DD80-4008-9BBD-F20B7694D32B}</b:Guid>
    <b:Author>
      <b:Author>
        <b:NameList>
          <b:Person>
            <b:Last>Luisa</b:Last>
          </b:Person>
        </b:NameList>
      </b:Author>
    </b:Author>
    <b:Title>mapa verde</b:Title>
    <b:Year>2019</b:Year>
    <b:City>Habana</b:City>
    <b:RefOrder>1</b:RefOrder>
  </b:Source>
  <b:Source>
    <b:Tag>Map19</b:Tag>
    <b:SourceType>Book</b:SourceType>
    <b:Guid>{B62A6E98-E51E-4655-9998-2171140FE1E2}</b:Guid>
    <b:LCID>0</b:LCID>
    <b:Title>Mapa Verde</b:Title>
    <b:Year>2019</b:Year>
    <b:City>cuba</b:City>
    <b:RefOrder>2</b:RefOrder>
  </b:Source>
</b:Sources>
</file>

<file path=customXml/itemProps1.xml><?xml version="1.0" encoding="utf-8"?>
<ds:datastoreItem xmlns:ds="http://schemas.openxmlformats.org/officeDocument/2006/customXml" ds:itemID="{53454D22-3990-4A2A-B97D-4AAE8804A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17</Pages>
  <Words>3443</Words>
  <Characters>18939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XIOMI</dc:creator>
  <cp:keywords/>
  <dc:description/>
  <cp:lastModifiedBy>Sheila</cp:lastModifiedBy>
  <cp:revision>68</cp:revision>
  <dcterms:created xsi:type="dcterms:W3CDTF">2024-01-12T07:16:00Z</dcterms:created>
  <dcterms:modified xsi:type="dcterms:W3CDTF">2024-07-25T03:19:00Z</dcterms:modified>
</cp:coreProperties>
</file>